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jc w:val="center"/>
        <w:rPr>
          <w:rFonts w:hint="eastAsia" w:ascii="宋体" w:hAnsi="宋体" w:eastAsia="宋体" w:cs="宋体"/>
          <w:b/>
          <w:bCs/>
          <w:sz w:val="36"/>
          <w:szCs w:val="36"/>
          <w:lang w:eastAsia="zh-CN"/>
        </w:rPr>
      </w:pPr>
      <w:r>
        <w:rPr>
          <w:rFonts w:hint="eastAsia" w:ascii="宋体" w:hAnsi="宋体" w:eastAsia="宋体" w:cs="宋体"/>
          <w:b/>
          <w:bCs/>
          <w:sz w:val="36"/>
          <w:szCs w:val="36"/>
        </w:rPr>
        <w:t>负压病房信息化建设要求</w:t>
      </w:r>
      <w:r>
        <w:rPr>
          <w:rFonts w:hint="eastAsia" w:ascii="宋体" w:hAnsi="宋体" w:eastAsia="宋体" w:cs="宋体"/>
          <w:b/>
          <w:bCs/>
          <w:sz w:val="36"/>
          <w:szCs w:val="36"/>
          <w:lang w:eastAsia="zh-CN"/>
        </w:rPr>
        <w:t>（</w:t>
      </w:r>
      <w:r>
        <w:rPr>
          <w:rFonts w:hint="eastAsia" w:ascii="宋体" w:hAnsi="宋体" w:eastAsia="宋体" w:cs="宋体"/>
          <w:b/>
          <w:bCs/>
          <w:sz w:val="36"/>
          <w:szCs w:val="36"/>
          <w:lang w:val="en-US" w:eastAsia="zh-CN"/>
        </w:rPr>
        <w:t>A方案</w:t>
      </w:r>
      <w:r>
        <w:rPr>
          <w:rFonts w:hint="eastAsia" w:ascii="宋体" w:hAnsi="宋体" w:eastAsia="宋体" w:cs="宋体"/>
          <w:b/>
          <w:bCs/>
          <w:sz w:val="36"/>
          <w:szCs w:val="36"/>
          <w:lang w:eastAsia="zh-CN"/>
        </w:rPr>
        <w:t>）</w:t>
      </w:r>
    </w:p>
    <w:p>
      <w:pPr>
        <w:rPr>
          <w:rFonts w:ascii="宋体" w:hAnsi="宋体" w:cs="宋体"/>
        </w:rPr>
      </w:pPr>
    </w:p>
    <w:p>
      <w:pPr>
        <w:pStyle w:val="4"/>
        <w:numPr>
          <w:ilvl w:val="0"/>
          <w:numId w:val="1"/>
        </w:numPr>
        <w:spacing w:line="360" w:lineRule="auto"/>
        <w:ind w:firstLine="0"/>
        <w:outlineLvl w:val="1"/>
        <w:rPr>
          <w:rFonts w:ascii="仿宋" w:hAnsi="仿宋" w:eastAsia="仿宋" w:cs="仿宋"/>
          <w:b/>
          <w:bCs/>
          <w:color w:val="000000"/>
          <w:sz w:val="28"/>
          <w:szCs w:val="28"/>
        </w:rPr>
      </w:pPr>
      <w:bookmarkStart w:id="0" w:name="_Toc25901"/>
      <w:bookmarkStart w:id="1" w:name="_Toc27788"/>
      <w:r>
        <w:rPr>
          <w:rFonts w:hint="eastAsia" w:ascii="仿宋" w:hAnsi="仿宋" w:eastAsia="仿宋" w:cs="仿宋"/>
          <w:b/>
          <w:bCs/>
          <w:color w:val="000000"/>
          <w:sz w:val="28"/>
          <w:szCs w:val="28"/>
        </w:rPr>
        <w:t>建设内容</w:t>
      </w:r>
    </w:p>
    <w:tbl>
      <w:tblPr>
        <w:tblStyle w:val="10"/>
        <w:tblW w:w="8419" w:type="dxa"/>
        <w:tblInd w:w="0" w:type="dxa"/>
        <w:tblLayout w:type="autofit"/>
        <w:tblCellMar>
          <w:top w:w="0" w:type="dxa"/>
          <w:left w:w="108" w:type="dxa"/>
          <w:bottom w:w="0" w:type="dxa"/>
          <w:right w:w="108" w:type="dxa"/>
        </w:tblCellMar>
      </w:tblPr>
      <w:tblGrid>
        <w:gridCol w:w="1280"/>
        <w:gridCol w:w="3080"/>
        <w:gridCol w:w="1280"/>
        <w:gridCol w:w="2779"/>
      </w:tblGrid>
      <w:tr>
        <w:tblPrEx>
          <w:tblCellMar>
            <w:top w:w="0" w:type="dxa"/>
            <w:left w:w="108" w:type="dxa"/>
            <w:bottom w:w="0" w:type="dxa"/>
            <w:right w:w="108" w:type="dxa"/>
          </w:tblCellMar>
        </w:tblPrEx>
        <w:trPr>
          <w:trHeight w:val="300" w:hRule="atLeast"/>
        </w:trPr>
        <w:tc>
          <w:tcPr>
            <w:tcW w:w="4360" w:type="dxa"/>
            <w:gridSpan w:val="2"/>
            <w:tcBorders>
              <w:top w:val="single" w:color="auto" w:sz="4" w:space="0"/>
              <w:left w:val="single" w:color="auto" w:sz="4" w:space="0"/>
              <w:bottom w:val="single" w:color="auto" w:sz="4" w:space="0"/>
              <w:right w:val="nil"/>
            </w:tcBorders>
            <w:shd w:val="clear" w:color="000000" w:fill="D9D9D9"/>
            <w:vAlign w:val="center"/>
          </w:tcPr>
          <w:p>
            <w:pPr>
              <w:widowControl/>
              <w:jc w:val="left"/>
              <w:rPr>
                <w:rFonts w:ascii="微软雅黑" w:hAnsi="微软雅黑" w:eastAsia="微软雅黑" w:cs="宋体"/>
                <w:b/>
                <w:bCs/>
                <w:kern w:val="0"/>
                <w:sz w:val="18"/>
                <w:szCs w:val="18"/>
              </w:rPr>
            </w:pPr>
            <w:r>
              <w:rPr>
                <w:rFonts w:hint="eastAsia" w:ascii="微软雅黑" w:hAnsi="微软雅黑" w:eastAsia="微软雅黑" w:cs="宋体"/>
                <w:b/>
                <w:bCs/>
                <w:kern w:val="0"/>
                <w:sz w:val="18"/>
                <w:szCs w:val="18"/>
              </w:rPr>
              <w:t>智慧病房服务交互系统</w:t>
            </w:r>
          </w:p>
        </w:tc>
        <w:tc>
          <w:tcPr>
            <w:tcW w:w="4059" w:type="dxa"/>
            <w:gridSpan w:val="2"/>
            <w:tcBorders>
              <w:top w:val="single" w:color="auto" w:sz="4" w:space="0"/>
              <w:left w:val="single" w:color="auto" w:sz="4" w:space="0"/>
              <w:bottom w:val="single" w:color="auto" w:sz="4" w:space="0"/>
              <w:right w:val="nil"/>
            </w:tcBorders>
            <w:shd w:val="clear" w:color="000000" w:fill="D9D9D9"/>
            <w:vAlign w:val="center"/>
          </w:tcPr>
          <w:p>
            <w:pPr>
              <w:widowControl/>
              <w:jc w:val="left"/>
              <w:rPr>
                <w:rFonts w:ascii="微软雅黑" w:hAnsi="微软雅黑" w:eastAsia="微软雅黑" w:cs="宋体"/>
                <w:b/>
                <w:bCs/>
                <w:kern w:val="0"/>
                <w:sz w:val="18"/>
                <w:szCs w:val="18"/>
              </w:rPr>
            </w:pPr>
            <w:r>
              <w:rPr>
                <w:rFonts w:hint="eastAsia" w:ascii="微软雅黑" w:hAnsi="微软雅黑" w:eastAsia="微软雅黑" w:cs="宋体"/>
                <w:b/>
                <w:bCs/>
                <w:kern w:val="0"/>
                <w:sz w:val="18"/>
                <w:szCs w:val="18"/>
              </w:rPr>
              <w:t>　</w:t>
            </w:r>
          </w:p>
        </w:tc>
      </w:tr>
      <w:tr>
        <w:tblPrEx>
          <w:tblCellMar>
            <w:top w:w="0" w:type="dxa"/>
            <w:left w:w="108" w:type="dxa"/>
            <w:bottom w:w="0" w:type="dxa"/>
            <w:right w:w="108" w:type="dxa"/>
          </w:tblCellMar>
        </w:tblPrEx>
        <w:trPr>
          <w:trHeight w:val="259" w:hRule="atLeast"/>
        </w:trPr>
        <w:tc>
          <w:tcPr>
            <w:tcW w:w="12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1</w:t>
            </w:r>
          </w:p>
        </w:tc>
        <w:tc>
          <w:tcPr>
            <w:tcW w:w="3080" w:type="dxa"/>
            <w:tcBorders>
              <w:top w:val="nil"/>
              <w:left w:val="nil"/>
              <w:bottom w:val="single" w:color="auto" w:sz="4" w:space="0"/>
              <w:right w:val="single" w:color="auto" w:sz="4" w:space="0"/>
            </w:tcBorders>
            <w:shd w:val="clear" w:color="auto" w:fill="auto"/>
            <w:vAlign w:val="center"/>
          </w:tcPr>
          <w:p>
            <w:pPr>
              <w:widowControl/>
              <w:ind w:firstLine="180" w:firstLineChars="100"/>
              <w:jc w:val="left"/>
              <w:rPr>
                <w:rFonts w:ascii="微软雅黑" w:hAnsi="微软雅黑" w:eastAsia="微软雅黑" w:cs="宋体"/>
                <w:kern w:val="0"/>
                <w:sz w:val="18"/>
                <w:szCs w:val="18"/>
              </w:rPr>
            </w:pPr>
            <w:r>
              <w:rPr>
                <w:rFonts w:hint="eastAsia" w:ascii="微软雅黑" w:hAnsi="微软雅黑" w:eastAsia="微软雅黑" w:cs="宋体"/>
                <w:kern w:val="0"/>
                <w:sz w:val="18"/>
                <w:szCs w:val="18"/>
              </w:rPr>
              <w:t>智慧病房服务交互系统软件</w:t>
            </w:r>
          </w:p>
        </w:tc>
        <w:tc>
          <w:tcPr>
            <w:tcW w:w="1280"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套</w:t>
            </w:r>
          </w:p>
        </w:tc>
        <w:tc>
          <w:tcPr>
            <w:tcW w:w="2779"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ascii="微软雅黑" w:hAnsi="微软雅黑" w:eastAsia="微软雅黑" w:cs="宋体"/>
                <w:kern w:val="0"/>
                <w:sz w:val="18"/>
                <w:szCs w:val="18"/>
              </w:rPr>
              <w:t>3</w:t>
            </w:r>
          </w:p>
        </w:tc>
      </w:tr>
      <w:tr>
        <w:tblPrEx>
          <w:tblCellMar>
            <w:top w:w="0" w:type="dxa"/>
            <w:left w:w="108" w:type="dxa"/>
            <w:bottom w:w="0" w:type="dxa"/>
            <w:right w:w="108" w:type="dxa"/>
          </w:tblCellMar>
        </w:tblPrEx>
        <w:trPr>
          <w:trHeight w:val="259" w:hRule="atLeast"/>
        </w:trPr>
        <w:tc>
          <w:tcPr>
            <w:tcW w:w="12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2</w:t>
            </w:r>
          </w:p>
        </w:tc>
        <w:tc>
          <w:tcPr>
            <w:tcW w:w="3080" w:type="dxa"/>
            <w:tcBorders>
              <w:top w:val="nil"/>
              <w:left w:val="nil"/>
              <w:bottom w:val="single" w:color="auto" w:sz="4" w:space="0"/>
              <w:right w:val="single" w:color="auto" w:sz="4" w:space="0"/>
            </w:tcBorders>
            <w:shd w:val="clear" w:color="auto" w:fill="auto"/>
            <w:vAlign w:val="center"/>
          </w:tcPr>
          <w:p>
            <w:pPr>
              <w:widowControl/>
              <w:ind w:firstLine="180" w:firstLineChars="100"/>
              <w:jc w:val="left"/>
              <w:rPr>
                <w:rFonts w:ascii="微软雅黑" w:hAnsi="微软雅黑" w:eastAsia="微软雅黑" w:cs="宋体"/>
                <w:kern w:val="0"/>
                <w:sz w:val="18"/>
                <w:szCs w:val="18"/>
              </w:rPr>
            </w:pPr>
            <w:r>
              <w:rPr>
                <w:rFonts w:hint="eastAsia" w:ascii="微软雅黑" w:hAnsi="微软雅黑" w:eastAsia="微软雅黑" w:cs="宋体"/>
                <w:kern w:val="0"/>
                <w:sz w:val="18"/>
                <w:szCs w:val="18"/>
              </w:rPr>
              <w:t>护理智能看板交互软件</w:t>
            </w:r>
          </w:p>
        </w:tc>
        <w:tc>
          <w:tcPr>
            <w:tcW w:w="1280"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套</w:t>
            </w:r>
          </w:p>
        </w:tc>
        <w:tc>
          <w:tcPr>
            <w:tcW w:w="2779"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ascii="微软雅黑" w:hAnsi="微软雅黑" w:eastAsia="微软雅黑" w:cs="宋体"/>
                <w:kern w:val="0"/>
                <w:sz w:val="18"/>
                <w:szCs w:val="18"/>
              </w:rPr>
              <w:t>3</w:t>
            </w:r>
            <w:r>
              <w:rPr>
                <w:rFonts w:hint="eastAsia" w:ascii="微软雅黑" w:hAnsi="微软雅黑" w:eastAsia="微软雅黑" w:cs="宋体"/>
                <w:kern w:val="0"/>
                <w:sz w:val="18"/>
                <w:szCs w:val="18"/>
              </w:rPr>
              <w:t xml:space="preserve"> </w:t>
            </w:r>
          </w:p>
        </w:tc>
      </w:tr>
      <w:tr>
        <w:tblPrEx>
          <w:tblCellMar>
            <w:top w:w="0" w:type="dxa"/>
            <w:left w:w="108" w:type="dxa"/>
            <w:bottom w:w="0" w:type="dxa"/>
            <w:right w:w="108" w:type="dxa"/>
          </w:tblCellMar>
        </w:tblPrEx>
        <w:trPr>
          <w:trHeight w:val="259" w:hRule="atLeast"/>
        </w:trPr>
        <w:tc>
          <w:tcPr>
            <w:tcW w:w="12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3</w:t>
            </w:r>
          </w:p>
        </w:tc>
        <w:tc>
          <w:tcPr>
            <w:tcW w:w="3080" w:type="dxa"/>
            <w:tcBorders>
              <w:top w:val="nil"/>
              <w:left w:val="nil"/>
              <w:bottom w:val="single" w:color="auto" w:sz="4" w:space="0"/>
              <w:right w:val="single" w:color="auto" w:sz="4" w:space="0"/>
            </w:tcBorders>
            <w:shd w:val="clear" w:color="auto" w:fill="auto"/>
            <w:vAlign w:val="center"/>
          </w:tcPr>
          <w:p>
            <w:pPr>
              <w:widowControl/>
              <w:ind w:firstLine="180" w:firstLineChars="100"/>
              <w:jc w:val="left"/>
              <w:rPr>
                <w:rFonts w:ascii="微软雅黑" w:hAnsi="微软雅黑" w:eastAsia="微软雅黑" w:cs="宋体"/>
                <w:kern w:val="0"/>
                <w:sz w:val="18"/>
                <w:szCs w:val="18"/>
              </w:rPr>
            </w:pPr>
            <w:r>
              <w:rPr>
                <w:rFonts w:hint="eastAsia" w:ascii="微软雅黑" w:hAnsi="微软雅黑" w:eastAsia="微软雅黑" w:cs="宋体"/>
                <w:kern w:val="0"/>
                <w:sz w:val="18"/>
                <w:szCs w:val="18"/>
              </w:rPr>
              <w:t>55寸会议平板</w:t>
            </w:r>
          </w:p>
        </w:tc>
        <w:tc>
          <w:tcPr>
            <w:tcW w:w="1280"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台</w:t>
            </w:r>
          </w:p>
        </w:tc>
        <w:tc>
          <w:tcPr>
            <w:tcW w:w="2779"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ascii="微软雅黑" w:hAnsi="微软雅黑" w:eastAsia="微软雅黑" w:cs="宋体"/>
                <w:kern w:val="0"/>
                <w:sz w:val="18"/>
                <w:szCs w:val="18"/>
              </w:rPr>
              <w:t>3</w:t>
            </w:r>
          </w:p>
        </w:tc>
      </w:tr>
      <w:tr>
        <w:tblPrEx>
          <w:tblCellMar>
            <w:top w:w="0" w:type="dxa"/>
            <w:left w:w="108" w:type="dxa"/>
            <w:bottom w:w="0" w:type="dxa"/>
            <w:right w:w="108" w:type="dxa"/>
          </w:tblCellMar>
        </w:tblPrEx>
        <w:trPr>
          <w:trHeight w:val="259" w:hRule="atLeast"/>
        </w:trPr>
        <w:tc>
          <w:tcPr>
            <w:tcW w:w="12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4</w:t>
            </w:r>
          </w:p>
        </w:tc>
        <w:tc>
          <w:tcPr>
            <w:tcW w:w="3080" w:type="dxa"/>
            <w:tcBorders>
              <w:top w:val="nil"/>
              <w:left w:val="nil"/>
              <w:bottom w:val="single" w:color="auto" w:sz="4" w:space="0"/>
              <w:right w:val="single" w:color="auto" w:sz="4" w:space="0"/>
            </w:tcBorders>
            <w:shd w:val="clear" w:color="auto" w:fill="auto"/>
            <w:vAlign w:val="center"/>
          </w:tcPr>
          <w:p>
            <w:pPr>
              <w:widowControl/>
              <w:ind w:firstLine="180" w:firstLineChars="100"/>
              <w:jc w:val="left"/>
              <w:rPr>
                <w:rFonts w:ascii="微软雅黑" w:hAnsi="微软雅黑" w:eastAsia="微软雅黑" w:cs="宋体"/>
                <w:kern w:val="0"/>
                <w:sz w:val="18"/>
                <w:szCs w:val="18"/>
              </w:rPr>
            </w:pPr>
            <w:r>
              <w:rPr>
                <w:rFonts w:hint="eastAsia" w:ascii="微软雅黑" w:hAnsi="微软雅黑" w:eastAsia="微软雅黑" w:cs="宋体"/>
                <w:kern w:val="0"/>
                <w:sz w:val="18"/>
                <w:szCs w:val="18"/>
              </w:rPr>
              <w:t>医护主机</w:t>
            </w:r>
          </w:p>
        </w:tc>
        <w:tc>
          <w:tcPr>
            <w:tcW w:w="1280"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台</w:t>
            </w:r>
          </w:p>
        </w:tc>
        <w:tc>
          <w:tcPr>
            <w:tcW w:w="2779"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ascii="微软雅黑" w:hAnsi="微软雅黑" w:eastAsia="微软雅黑" w:cs="宋体"/>
                <w:kern w:val="0"/>
                <w:sz w:val="18"/>
                <w:szCs w:val="18"/>
              </w:rPr>
              <w:t>3</w:t>
            </w:r>
          </w:p>
        </w:tc>
      </w:tr>
      <w:tr>
        <w:tblPrEx>
          <w:tblCellMar>
            <w:top w:w="0" w:type="dxa"/>
            <w:left w:w="108" w:type="dxa"/>
            <w:bottom w:w="0" w:type="dxa"/>
            <w:right w:w="108" w:type="dxa"/>
          </w:tblCellMar>
        </w:tblPrEx>
        <w:trPr>
          <w:trHeight w:val="259" w:hRule="atLeast"/>
        </w:trPr>
        <w:tc>
          <w:tcPr>
            <w:tcW w:w="12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5</w:t>
            </w:r>
          </w:p>
        </w:tc>
        <w:tc>
          <w:tcPr>
            <w:tcW w:w="3080" w:type="dxa"/>
            <w:tcBorders>
              <w:top w:val="nil"/>
              <w:left w:val="nil"/>
              <w:bottom w:val="single" w:color="auto" w:sz="4" w:space="0"/>
              <w:right w:val="single" w:color="auto" w:sz="4" w:space="0"/>
            </w:tcBorders>
            <w:shd w:val="clear" w:color="auto" w:fill="auto"/>
            <w:vAlign w:val="center"/>
          </w:tcPr>
          <w:p>
            <w:pPr>
              <w:widowControl/>
              <w:ind w:firstLine="180" w:firstLineChars="100"/>
              <w:jc w:val="left"/>
              <w:rPr>
                <w:rFonts w:ascii="微软雅黑" w:hAnsi="微软雅黑" w:eastAsia="微软雅黑" w:cs="宋体"/>
                <w:kern w:val="0"/>
                <w:sz w:val="18"/>
                <w:szCs w:val="18"/>
              </w:rPr>
            </w:pPr>
            <w:r>
              <w:rPr>
                <w:rFonts w:hint="eastAsia" w:ascii="微软雅黑" w:hAnsi="微软雅黑" w:eastAsia="微软雅黑" w:cs="宋体"/>
                <w:kern w:val="0"/>
                <w:sz w:val="18"/>
                <w:szCs w:val="18"/>
              </w:rPr>
              <w:t>门口分机</w:t>
            </w:r>
          </w:p>
        </w:tc>
        <w:tc>
          <w:tcPr>
            <w:tcW w:w="1280"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台</w:t>
            </w:r>
          </w:p>
        </w:tc>
        <w:tc>
          <w:tcPr>
            <w:tcW w:w="2779"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ascii="微软雅黑" w:hAnsi="微软雅黑" w:eastAsia="微软雅黑" w:cs="宋体"/>
                <w:kern w:val="0"/>
                <w:sz w:val="18"/>
                <w:szCs w:val="18"/>
              </w:rPr>
              <w:t>15</w:t>
            </w:r>
          </w:p>
        </w:tc>
      </w:tr>
      <w:tr>
        <w:tblPrEx>
          <w:tblCellMar>
            <w:top w:w="0" w:type="dxa"/>
            <w:left w:w="108" w:type="dxa"/>
            <w:bottom w:w="0" w:type="dxa"/>
            <w:right w:w="108" w:type="dxa"/>
          </w:tblCellMar>
        </w:tblPrEx>
        <w:trPr>
          <w:trHeight w:val="259" w:hRule="atLeast"/>
        </w:trPr>
        <w:tc>
          <w:tcPr>
            <w:tcW w:w="12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6</w:t>
            </w:r>
          </w:p>
        </w:tc>
        <w:tc>
          <w:tcPr>
            <w:tcW w:w="3080" w:type="dxa"/>
            <w:tcBorders>
              <w:top w:val="nil"/>
              <w:left w:val="nil"/>
              <w:bottom w:val="single" w:color="auto" w:sz="4" w:space="0"/>
              <w:right w:val="single" w:color="auto" w:sz="4" w:space="0"/>
            </w:tcBorders>
            <w:shd w:val="clear" w:color="auto" w:fill="auto"/>
            <w:vAlign w:val="center"/>
          </w:tcPr>
          <w:p>
            <w:pPr>
              <w:widowControl/>
              <w:ind w:firstLine="180" w:firstLineChars="100"/>
              <w:jc w:val="left"/>
              <w:rPr>
                <w:rFonts w:ascii="微软雅黑" w:hAnsi="微软雅黑" w:eastAsia="微软雅黑" w:cs="宋体"/>
                <w:kern w:val="0"/>
                <w:sz w:val="18"/>
                <w:szCs w:val="18"/>
              </w:rPr>
            </w:pPr>
            <w:r>
              <w:rPr>
                <w:rFonts w:hint="eastAsia" w:ascii="微软雅黑" w:hAnsi="微软雅黑" w:eastAsia="微软雅黑" w:cs="宋体"/>
                <w:kern w:val="0"/>
                <w:sz w:val="18"/>
                <w:szCs w:val="18"/>
              </w:rPr>
              <w:t>床头分机</w:t>
            </w:r>
          </w:p>
        </w:tc>
        <w:tc>
          <w:tcPr>
            <w:tcW w:w="1280"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台</w:t>
            </w:r>
          </w:p>
        </w:tc>
        <w:tc>
          <w:tcPr>
            <w:tcW w:w="2779"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30</w:t>
            </w:r>
          </w:p>
        </w:tc>
      </w:tr>
      <w:tr>
        <w:tblPrEx>
          <w:tblCellMar>
            <w:top w:w="0" w:type="dxa"/>
            <w:left w:w="108" w:type="dxa"/>
            <w:bottom w:w="0" w:type="dxa"/>
            <w:right w:w="108" w:type="dxa"/>
          </w:tblCellMar>
        </w:tblPrEx>
        <w:trPr>
          <w:trHeight w:val="259" w:hRule="atLeast"/>
        </w:trPr>
        <w:tc>
          <w:tcPr>
            <w:tcW w:w="12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7</w:t>
            </w:r>
          </w:p>
        </w:tc>
        <w:tc>
          <w:tcPr>
            <w:tcW w:w="3080" w:type="dxa"/>
            <w:tcBorders>
              <w:top w:val="nil"/>
              <w:left w:val="nil"/>
              <w:bottom w:val="single" w:color="auto" w:sz="4" w:space="0"/>
              <w:right w:val="single" w:color="auto" w:sz="4" w:space="0"/>
            </w:tcBorders>
            <w:shd w:val="clear" w:color="auto" w:fill="auto"/>
            <w:vAlign w:val="center"/>
          </w:tcPr>
          <w:p>
            <w:pPr>
              <w:widowControl/>
              <w:ind w:firstLine="180" w:firstLineChars="100"/>
              <w:jc w:val="left"/>
              <w:rPr>
                <w:rFonts w:ascii="微软雅黑" w:hAnsi="微软雅黑" w:eastAsia="微软雅黑" w:cs="宋体"/>
                <w:kern w:val="0"/>
                <w:sz w:val="18"/>
                <w:szCs w:val="18"/>
              </w:rPr>
            </w:pPr>
            <w:r>
              <w:rPr>
                <w:rFonts w:hint="eastAsia" w:ascii="微软雅黑" w:hAnsi="微软雅黑" w:eastAsia="微软雅黑" w:cs="宋体"/>
                <w:kern w:val="0"/>
                <w:sz w:val="18"/>
                <w:szCs w:val="18"/>
              </w:rPr>
              <w:t>床旁分机</w:t>
            </w:r>
          </w:p>
        </w:tc>
        <w:tc>
          <w:tcPr>
            <w:tcW w:w="1280"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台</w:t>
            </w:r>
          </w:p>
        </w:tc>
        <w:tc>
          <w:tcPr>
            <w:tcW w:w="2779"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 xml:space="preserve">30 </w:t>
            </w:r>
          </w:p>
        </w:tc>
      </w:tr>
      <w:tr>
        <w:tblPrEx>
          <w:tblCellMar>
            <w:top w:w="0" w:type="dxa"/>
            <w:left w:w="108" w:type="dxa"/>
            <w:bottom w:w="0" w:type="dxa"/>
            <w:right w:w="108" w:type="dxa"/>
          </w:tblCellMar>
        </w:tblPrEx>
        <w:trPr>
          <w:trHeight w:val="259" w:hRule="atLeast"/>
        </w:trPr>
        <w:tc>
          <w:tcPr>
            <w:tcW w:w="12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8</w:t>
            </w:r>
          </w:p>
        </w:tc>
        <w:tc>
          <w:tcPr>
            <w:tcW w:w="3080" w:type="dxa"/>
            <w:tcBorders>
              <w:top w:val="nil"/>
              <w:left w:val="nil"/>
              <w:bottom w:val="single" w:color="auto" w:sz="4" w:space="0"/>
              <w:right w:val="single" w:color="auto" w:sz="4" w:space="0"/>
            </w:tcBorders>
            <w:shd w:val="clear" w:color="auto" w:fill="auto"/>
            <w:vAlign w:val="center"/>
          </w:tcPr>
          <w:p>
            <w:pPr>
              <w:widowControl/>
              <w:ind w:firstLine="180" w:firstLineChars="100"/>
              <w:jc w:val="left"/>
              <w:rPr>
                <w:rFonts w:ascii="微软雅黑" w:hAnsi="微软雅黑" w:eastAsia="微软雅黑" w:cs="宋体"/>
                <w:kern w:val="0"/>
                <w:sz w:val="18"/>
                <w:szCs w:val="18"/>
              </w:rPr>
            </w:pPr>
            <w:r>
              <w:rPr>
                <w:rFonts w:hint="eastAsia" w:ascii="微软雅黑" w:hAnsi="微软雅黑" w:eastAsia="微软雅黑" w:cs="宋体"/>
                <w:kern w:val="0"/>
                <w:sz w:val="18"/>
                <w:szCs w:val="18"/>
              </w:rPr>
              <w:t>悬臂支架</w:t>
            </w:r>
          </w:p>
        </w:tc>
        <w:tc>
          <w:tcPr>
            <w:tcW w:w="1280"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个</w:t>
            </w:r>
          </w:p>
        </w:tc>
        <w:tc>
          <w:tcPr>
            <w:tcW w:w="2779"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 xml:space="preserve">30 </w:t>
            </w:r>
          </w:p>
        </w:tc>
      </w:tr>
      <w:tr>
        <w:tblPrEx>
          <w:tblCellMar>
            <w:top w:w="0" w:type="dxa"/>
            <w:left w:w="108" w:type="dxa"/>
            <w:bottom w:w="0" w:type="dxa"/>
            <w:right w:w="108" w:type="dxa"/>
          </w:tblCellMar>
        </w:tblPrEx>
        <w:trPr>
          <w:trHeight w:val="259" w:hRule="atLeast"/>
        </w:trPr>
        <w:tc>
          <w:tcPr>
            <w:tcW w:w="12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9</w:t>
            </w:r>
          </w:p>
        </w:tc>
        <w:tc>
          <w:tcPr>
            <w:tcW w:w="3080" w:type="dxa"/>
            <w:tcBorders>
              <w:top w:val="nil"/>
              <w:left w:val="nil"/>
              <w:bottom w:val="single" w:color="auto" w:sz="4" w:space="0"/>
              <w:right w:val="single" w:color="auto" w:sz="4" w:space="0"/>
            </w:tcBorders>
            <w:shd w:val="clear" w:color="auto" w:fill="auto"/>
            <w:vAlign w:val="center"/>
          </w:tcPr>
          <w:p>
            <w:pPr>
              <w:widowControl/>
              <w:ind w:firstLine="180" w:firstLineChars="100"/>
              <w:jc w:val="left"/>
              <w:rPr>
                <w:rFonts w:ascii="微软雅黑" w:hAnsi="微软雅黑" w:eastAsia="微软雅黑" w:cs="宋体"/>
                <w:kern w:val="0"/>
                <w:sz w:val="18"/>
                <w:szCs w:val="18"/>
              </w:rPr>
            </w:pPr>
            <w:r>
              <w:rPr>
                <w:rFonts w:hint="eastAsia" w:ascii="微软雅黑" w:hAnsi="微软雅黑" w:eastAsia="微软雅黑" w:cs="宋体"/>
                <w:kern w:val="0"/>
                <w:sz w:val="18"/>
                <w:szCs w:val="18"/>
              </w:rPr>
              <w:t>卫生间分机</w:t>
            </w:r>
          </w:p>
        </w:tc>
        <w:tc>
          <w:tcPr>
            <w:tcW w:w="1280"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台</w:t>
            </w:r>
          </w:p>
        </w:tc>
        <w:tc>
          <w:tcPr>
            <w:tcW w:w="2779"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ascii="微软雅黑" w:hAnsi="微软雅黑" w:eastAsia="微软雅黑" w:cs="宋体"/>
                <w:kern w:val="0"/>
                <w:sz w:val="18"/>
                <w:szCs w:val="18"/>
              </w:rPr>
              <w:t>15</w:t>
            </w:r>
          </w:p>
        </w:tc>
      </w:tr>
      <w:tr>
        <w:tblPrEx>
          <w:tblCellMar>
            <w:top w:w="0" w:type="dxa"/>
            <w:left w:w="108" w:type="dxa"/>
            <w:bottom w:w="0" w:type="dxa"/>
            <w:right w:w="108" w:type="dxa"/>
          </w:tblCellMar>
        </w:tblPrEx>
        <w:trPr>
          <w:trHeight w:val="259" w:hRule="atLeast"/>
        </w:trPr>
        <w:tc>
          <w:tcPr>
            <w:tcW w:w="12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10</w:t>
            </w:r>
          </w:p>
        </w:tc>
        <w:tc>
          <w:tcPr>
            <w:tcW w:w="3080" w:type="dxa"/>
            <w:tcBorders>
              <w:top w:val="nil"/>
              <w:left w:val="nil"/>
              <w:bottom w:val="single" w:color="auto" w:sz="4" w:space="0"/>
              <w:right w:val="single" w:color="auto" w:sz="4" w:space="0"/>
            </w:tcBorders>
            <w:shd w:val="clear" w:color="auto" w:fill="auto"/>
            <w:vAlign w:val="center"/>
          </w:tcPr>
          <w:p>
            <w:pPr>
              <w:widowControl/>
              <w:ind w:firstLine="180" w:firstLineChars="100"/>
              <w:jc w:val="left"/>
              <w:rPr>
                <w:rFonts w:ascii="微软雅黑" w:hAnsi="微软雅黑" w:eastAsia="微软雅黑" w:cs="宋体"/>
                <w:kern w:val="0"/>
                <w:sz w:val="18"/>
                <w:szCs w:val="18"/>
              </w:rPr>
            </w:pPr>
            <w:r>
              <w:rPr>
                <w:rFonts w:hint="eastAsia" w:ascii="微软雅黑" w:hAnsi="微软雅黑" w:eastAsia="微软雅黑" w:cs="宋体"/>
                <w:kern w:val="0"/>
                <w:sz w:val="18"/>
                <w:szCs w:val="18"/>
              </w:rPr>
              <w:t>走廊显示屏</w:t>
            </w:r>
          </w:p>
        </w:tc>
        <w:tc>
          <w:tcPr>
            <w:tcW w:w="1280"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台</w:t>
            </w:r>
          </w:p>
        </w:tc>
        <w:tc>
          <w:tcPr>
            <w:tcW w:w="2779"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3</w:t>
            </w:r>
          </w:p>
        </w:tc>
      </w:tr>
      <w:tr>
        <w:tblPrEx>
          <w:tblCellMar>
            <w:top w:w="0" w:type="dxa"/>
            <w:left w:w="108" w:type="dxa"/>
            <w:bottom w:w="0" w:type="dxa"/>
            <w:right w:w="108" w:type="dxa"/>
          </w:tblCellMar>
        </w:tblPrEx>
        <w:trPr>
          <w:trHeight w:val="259" w:hRule="atLeast"/>
        </w:trPr>
        <w:tc>
          <w:tcPr>
            <w:tcW w:w="12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11</w:t>
            </w:r>
          </w:p>
        </w:tc>
        <w:tc>
          <w:tcPr>
            <w:tcW w:w="3080" w:type="dxa"/>
            <w:tcBorders>
              <w:top w:val="nil"/>
              <w:left w:val="nil"/>
              <w:bottom w:val="single" w:color="auto" w:sz="4" w:space="0"/>
              <w:right w:val="single" w:color="auto" w:sz="4" w:space="0"/>
            </w:tcBorders>
            <w:shd w:val="clear" w:color="auto" w:fill="auto"/>
            <w:vAlign w:val="center"/>
          </w:tcPr>
          <w:p>
            <w:pPr>
              <w:widowControl/>
              <w:ind w:firstLine="180" w:firstLineChars="100"/>
              <w:jc w:val="left"/>
              <w:rPr>
                <w:rFonts w:ascii="微软雅黑" w:hAnsi="微软雅黑" w:eastAsia="微软雅黑" w:cs="宋体"/>
                <w:kern w:val="0"/>
                <w:sz w:val="18"/>
                <w:szCs w:val="18"/>
              </w:rPr>
            </w:pPr>
            <w:r>
              <w:rPr>
                <w:rFonts w:hint="eastAsia" w:ascii="微软雅黑" w:hAnsi="微软雅黑" w:eastAsia="微软雅黑" w:cs="宋体"/>
                <w:kern w:val="0"/>
                <w:sz w:val="18"/>
                <w:szCs w:val="18"/>
              </w:rPr>
              <w:t>探视分机</w:t>
            </w:r>
          </w:p>
        </w:tc>
        <w:tc>
          <w:tcPr>
            <w:tcW w:w="1280"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台</w:t>
            </w:r>
          </w:p>
        </w:tc>
        <w:tc>
          <w:tcPr>
            <w:tcW w:w="2779"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3</w:t>
            </w:r>
          </w:p>
        </w:tc>
      </w:tr>
      <w:tr>
        <w:tblPrEx>
          <w:tblCellMar>
            <w:top w:w="0" w:type="dxa"/>
            <w:left w:w="108" w:type="dxa"/>
            <w:bottom w:w="0" w:type="dxa"/>
            <w:right w:w="108" w:type="dxa"/>
          </w:tblCellMar>
        </w:tblPrEx>
        <w:trPr>
          <w:trHeight w:val="259" w:hRule="atLeast"/>
        </w:trPr>
        <w:tc>
          <w:tcPr>
            <w:tcW w:w="12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12</w:t>
            </w:r>
          </w:p>
        </w:tc>
        <w:tc>
          <w:tcPr>
            <w:tcW w:w="3080" w:type="dxa"/>
            <w:tcBorders>
              <w:top w:val="nil"/>
              <w:left w:val="nil"/>
              <w:bottom w:val="single" w:color="auto" w:sz="4" w:space="0"/>
              <w:right w:val="single" w:color="auto" w:sz="4" w:space="0"/>
            </w:tcBorders>
            <w:shd w:val="clear" w:color="auto" w:fill="auto"/>
            <w:vAlign w:val="center"/>
          </w:tcPr>
          <w:p>
            <w:pPr>
              <w:widowControl/>
              <w:ind w:firstLine="180" w:firstLineChars="100"/>
              <w:jc w:val="left"/>
              <w:rPr>
                <w:rFonts w:ascii="微软雅黑" w:hAnsi="微软雅黑" w:eastAsia="微软雅黑" w:cs="宋体"/>
                <w:kern w:val="0"/>
                <w:sz w:val="18"/>
                <w:szCs w:val="18"/>
              </w:rPr>
            </w:pPr>
            <w:r>
              <w:rPr>
                <w:rFonts w:hint="eastAsia" w:ascii="微软雅黑" w:hAnsi="微软雅黑" w:eastAsia="微软雅黑" w:cs="宋体"/>
                <w:kern w:val="0"/>
                <w:sz w:val="18"/>
                <w:szCs w:val="18"/>
              </w:rPr>
              <w:t>移动通讯终端</w:t>
            </w:r>
          </w:p>
        </w:tc>
        <w:tc>
          <w:tcPr>
            <w:tcW w:w="1280"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台</w:t>
            </w:r>
          </w:p>
        </w:tc>
        <w:tc>
          <w:tcPr>
            <w:tcW w:w="2779"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ascii="微软雅黑" w:hAnsi="微软雅黑" w:eastAsia="微软雅黑" w:cs="宋体"/>
                <w:kern w:val="0"/>
                <w:sz w:val="18"/>
                <w:szCs w:val="18"/>
              </w:rPr>
              <w:t>12</w:t>
            </w:r>
          </w:p>
        </w:tc>
      </w:tr>
      <w:tr>
        <w:tblPrEx>
          <w:tblCellMar>
            <w:top w:w="0" w:type="dxa"/>
            <w:left w:w="108" w:type="dxa"/>
            <w:bottom w:w="0" w:type="dxa"/>
            <w:right w:w="108" w:type="dxa"/>
          </w:tblCellMar>
        </w:tblPrEx>
        <w:trPr>
          <w:trHeight w:val="300" w:hRule="atLeast"/>
        </w:trPr>
        <w:tc>
          <w:tcPr>
            <w:tcW w:w="4360" w:type="dxa"/>
            <w:gridSpan w:val="2"/>
            <w:tcBorders>
              <w:top w:val="single" w:color="auto" w:sz="4" w:space="0"/>
              <w:left w:val="single" w:color="auto" w:sz="4" w:space="0"/>
              <w:bottom w:val="single" w:color="auto" w:sz="4" w:space="0"/>
              <w:right w:val="nil"/>
            </w:tcBorders>
            <w:shd w:val="clear" w:color="000000" w:fill="D9D9D9"/>
            <w:vAlign w:val="center"/>
          </w:tcPr>
          <w:p>
            <w:pPr>
              <w:widowControl/>
              <w:jc w:val="left"/>
              <w:rPr>
                <w:rFonts w:ascii="微软雅黑" w:hAnsi="微软雅黑" w:eastAsia="微软雅黑" w:cs="宋体"/>
                <w:b/>
                <w:bCs/>
                <w:kern w:val="0"/>
                <w:sz w:val="18"/>
                <w:szCs w:val="18"/>
              </w:rPr>
            </w:pPr>
            <w:r>
              <w:rPr>
                <w:rFonts w:hint="eastAsia" w:ascii="微软雅黑" w:hAnsi="微软雅黑" w:eastAsia="微软雅黑" w:cs="宋体"/>
                <w:b/>
                <w:bCs/>
                <w:kern w:val="0"/>
                <w:sz w:val="18"/>
                <w:szCs w:val="18"/>
              </w:rPr>
              <w:t>体征采集与监护系统</w:t>
            </w:r>
          </w:p>
        </w:tc>
        <w:tc>
          <w:tcPr>
            <w:tcW w:w="4059" w:type="dxa"/>
            <w:gridSpan w:val="2"/>
            <w:tcBorders>
              <w:top w:val="single" w:color="auto" w:sz="4" w:space="0"/>
              <w:left w:val="single" w:color="auto" w:sz="4" w:space="0"/>
              <w:bottom w:val="single" w:color="auto" w:sz="4" w:space="0"/>
              <w:right w:val="nil"/>
            </w:tcBorders>
            <w:shd w:val="clear" w:color="000000" w:fill="D9D9D9"/>
            <w:vAlign w:val="center"/>
          </w:tcPr>
          <w:p>
            <w:pPr>
              <w:widowControl/>
              <w:jc w:val="left"/>
              <w:rPr>
                <w:rFonts w:ascii="微软雅黑" w:hAnsi="微软雅黑" w:eastAsia="微软雅黑" w:cs="宋体"/>
                <w:b/>
                <w:bCs/>
                <w:kern w:val="0"/>
                <w:sz w:val="18"/>
                <w:szCs w:val="18"/>
              </w:rPr>
            </w:pPr>
            <w:r>
              <w:rPr>
                <w:rFonts w:hint="eastAsia" w:ascii="微软雅黑" w:hAnsi="微软雅黑" w:eastAsia="微软雅黑" w:cs="宋体"/>
                <w:b/>
                <w:bCs/>
                <w:kern w:val="0"/>
                <w:sz w:val="18"/>
                <w:szCs w:val="18"/>
              </w:rPr>
              <w:t>　</w:t>
            </w:r>
          </w:p>
        </w:tc>
      </w:tr>
      <w:tr>
        <w:tblPrEx>
          <w:tblCellMar>
            <w:top w:w="0" w:type="dxa"/>
            <w:left w:w="108" w:type="dxa"/>
            <w:bottom w:w="0" w:type="dxa"/>
            <w:right w:w="108" w:type="dxa"/>
          </w:tblCellMar>
        </w:tblPrEx>
        <w:trPr>
          <w:trHeight w:val="259" w:hRule="atLeast"/>
        </w:trPr>
        <w:tc>
          <w:tcPr>
            <w:tcW w:w="12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1</w:t>
            </w:r>
          </w:p>
        </w:tc>
        <w:tc>
          <w:tcPr>
            <w:tcW w:w="3080" w:type="dxa"/>
            <w:tcBorders>
              <w:top w:val="nil"/>
              <w:left w:val="nil"/>
              <w:bottom w:val="single" w:color="auto" w:sz="4" w:space="0"/>
              <w:right w:val="single" w:color="auto" w:sz="4" w:space="0"/>
            </w:tcBorders>
            <w:shd w:val="clear" w:color="auto" w:fill="auto"/>
            <w:vAlign w:val="center"/>
          </w:tcPr>
          <w:p>
            <w:pPr>
              <w:widowControl/>
              <w:ind w:firstLine="180" w:firstLineChars="100"/>
              <w:jc w:val="left"/>
              <w:rPr>
                <w:rFonts w:ascii="微软雅黑" w:hAnsi="微软雅黑" w:eastAsia="微软雅黑" w:cs="宋体"/>
                <w:kern w:val="0"/>
                <w:sz w:val="18"/>
                <w:szCs w:val="18"/>
              </w:rPr>
            </w:pPr>
            <w:r>
              <w:rPr>
                <w:rFonts w:hint="eastAsia" w:ascii="微软雅黑" w:hAnsi="微软雅黑" w:eastAsia="微软雅黑" w:cs="宋体"/>
                <w:kern w:val="0"/>
                <w:sz w:val="18"/>
                <w:szCs w:val="18"/>
              </w:rPr>
              <w:t>蓝牙血糖仪</w:t>
            </w:r>
          </w:p>
        </w:tc>
        <w:tc>
          <w:tcPr>
            <w:tcW w:w="1280"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台</w:t>
            </w:r>
          </w:p>
        </w:tc>
        <w:tc>
          <w:tcPr>
            <w:tcW w:w="2779"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ascii="微软雅黑" w:hAnsi="微软雅黑" w:eastAsia="微软雅黑" w:cs="宋体"/>
                <w:kern w:val="0"/>
                <w:sz w:val="18"/>
                <w:szCs w:val="18"/>
              </w:rPr>
              <w:t>6</w:t>
            </w:r>
            <w:r>
              <w:rPr>
                <w:rFonts w:hint="eastAsia" w:ascii="微软雅黑" w:hAnsi="微软雅黑" w:eastAsia="微软雅黑" w:cs="宋体"/>
                <w:kern w:val="0"/>
                <w:sz w:val="18"/>
                <w:szCs w:val="18"/>
              </w:rPr>
              <w:t xml:space="preserve"> </w:t>
            </w:r>
          </w:p>
        </w:tc>
      </w:tr>
      <w:tr>
        <w:tblPrEx>
          <w:tblCellMar>
            <w:top w:w="0" w:type="dxa"/>
            <w:left w:w="108" w:type="dxa"/>
            <w:bottom w:w="0" w:type="dxa"/>
            <w:right w:w="108" w:type="dxa"/>
          </w:tblCellMar>
        </w:tblPrEx>
        <w:trPr>
          <w:trHeight w:val="259" w:hRule="atLeast"/>
        </w:trPr>
        <w:tc>
          <w:tcPr>
            <w:tcW w:w="12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2</w:t>
            </w:r>
          </w:p>
        </w:tc>
        <w:tc>
          <w:tcPr>
            <w:tcW w:w="3080" w:type="dxa"/>
            <w:tcBorders>
              <w:top w:val="nil"/>
              <w:left w:val="nil"/>
              <w:bottom w:val="single" w:color="auto" w:sz="4" w:space="0"/>
              <w:right w:val="single" w:color="auto" w:sz="4" w:space="0"/>
            </w:tcBorders>
            <w:shd w:val="clear" w:color="auto" w:fill="auto"/>
            <w:vAlign w:val="center"/>
          </w:tcPr>
          <w:p>
            <w:pPr>
              <w:widowControl/>
              <w:ind w:firstLine="180" w:firstLineChars="100"/>
              <w:jc w:val="left"/>
              <w:rPr>
                <w:rFonts w:ascii="微软雅黑" w:hAnsi="微软雅黑" w:eastAsia="微软雅黑" w:cs="宋体"/>
                <w:kern w:val="0"/>
                <w:sz w:val="18"/>
                <w:szCs w:val="18"/>
              </w:rPr>
            </w:pPr>
            <w:r>
              <w:rPr>
                <w:rFonts w:hint="eastAsia" w:ascii="微软雅黑" w:hAnsi="微软雅黑" w:eastAsia="微软雅黑" w:cs="宋体"/>
                <w:kern w:val="0"/>
                <w:sz w:val="18"/>
                <w:szCs w:val="18"/>
              </w:rPr>
              <w:t>蓝牙血压计</w:t>
            </w:r>
          </w:p>
        </w:tc>
        <w:tc>
          <w:tcPr>
            <w:tcW w:w="1280"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台</w:t>
            </w:r>
          </w:p>
        </w:tc>
        <w:tc>
          <w:tcPr>
            <w:tcW w:w="2779"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ascii="微软雅黑" w:hAnsi="微软雅黑" w:eastAsia="微软雅黑" w:cs="宋体"/>
                <w:kern w:val="0"/>
                <w:sz w:val="18"/>
                <w:szCs w:val="18"/>
              </w:rPr>
              <w:t>6</w:t>
            </w:r>
          </w:p>
        </w:tc>
      </w:tr>
      <w:tr>
        <w:tblPrEx>
          <w:tblCellMar>
            <w:top w:w="0" w:type="dxa"/>
            <w:left w:w="108" w:type="dxa"/>
            <w:bottom w:w="0" w:type="dxa"/>
            <w:right w:w="108" w:type="dxa"/>
          </w:tblCellMar>
        </w:tblPrEx>
        <w:trPr>
          <w:trHeight w:val="259" w:hRule="atLeast"/>
        </w:trPr>
        <w:tc>
          <w:tcPr>
            <w:tcW w:w="12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3</w:t>
            </w:r>
          </w:p>
        </w:tc>
        <w:tc>
          <w:tcPr>
            <w:tcW w:w="3080" w:type="dxa"/>
            <w:tcBorders>
              <w:top w:val="nil"/>
              <w:left w:val="nil"/>
              <w:bottom w:val="single" w:color="auto" w:sz="4" w:space="0"/>
              <w:right w:val="single" w:color="auto" w:sz="4" w:space="0"/>
            </w:tcBorders>
            <w:shd w:val="clear" w:color="auto" w:fill="auto"/>
            <w:vAlign w:val="center"/>
          </w:tcPr>
          <w:p>
            <w:pPr>
              <w:widowControl/>
              <w:ind w:firstLine="180" w:firstLineChars="100"/>
              <w:jc w:val="left"/>
              <w:rPr>
                <w:rFonts w:ascii="微软雅黑" w:hAnsi="微软雅黑" w:eastAsia="微软雅黑" w:cs="宋体"/>
                <w:kern w:val="0"/>
                <w:sz w:val="18"/>
                <w:szCs w:val="18"/>
              </w:rPr>
            </w:pPr>
            <w:r>
              <w:rPr>
                <w:rFonts w:hint="eastAsia" w:ascii="微软雅黑" w:hAnsi="微软雅黑" w:eastAsia="微软雅黑" w:cs="宋体"/>
                <w:kern w:val="0"/>
                <w:sz w:val="18"/>
                <w:szCs w:val="18"/>
              </w:rPr>
              <w:t>红外线体温计</w:t>
            </w:r>
          </w:p>
        </w:tc>
        <w:tc>
          <w:tcPr>
            <w:tcW w:w="1280"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台</w:t>
            </w:r>
          </w:p>
        </w:tc>
        <w:tc>
          <w:tcPr>
            <w:tcW w:w="2779"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ascii="微软雅黑" w:hAnsi="微软雅黑" w:eastAsia="微软雅黑" w:cs="宋体"/>
                <w:kern w:val="0"/>
                <w:sz w:val="18"/>
                <w:szCs w:val="18"/>
              </w:rPr>
              <w:t>6</w:t>
            </w:r>
            <w:r>
              <w:rPr>
                <w:rFonts w:hint="eastAsia" w:ascii="微软雅黑" w:hAnsi="微软雅黑" w:eastAsia="微软雅黑" w:cs="宋体"/>
                <w:kern w:val="0"/>
                <w:sz w:val="18"/>
                <w:szCs w:val="18"/>
              </w:rPr>
              <w:t xml:space="preserve"> </w:t>
            </w:r>
          </w:p>
        </w:tc>
      </w:tr>
      <w:tr>
        <w:tblPrEx>
          <w:tblCellMar>
            <w:top w:w="0" w:type="dxa"/>
            <w:left w:w="108" w:type="dxa"/>
            <w:bottom w:w="0" w:type="dxa"/>
            <w:right w:w="108" w:type="dxa"/>
          </w:tblCellMar>
        </w:tblPrEx>
        <w:trPr>
          <w:trHeight w:val="259" w:hRule="atLeast"/>
        </w:trPr>
        <w:tc>
          <w:tcPr>
            <w:tcW w:w="12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4</w:t>
            </w:r>
          </w:p>
        </w:tc>
        <w:tc>
          <w:tcPr>
            <w:tcW w:w="3080" w:type="dxa"/>
            <w:tcBorders>
              <w:top w:val="nil"/>
              <w:left w:val="nil"/>
              <w:bottom w:val="single" w:color="auto" w:sz="4" w:space="0"/>
              <w:right w:val="single" w:color="auto" w:sz="4" w:space="0"/>
            </w:tcBorders>
            <w:shd w:val="clear" w:color="auto" w:fill="auto"/>
            <w:vAlign w:val="center"/>
          </w:tcPr>
          <w:p>
            <w:pPr>
              <w:widowControl/>
              <w:ind w:firstLine="180" w:firstLineChars="100"/>
              <w:jc w:val="left"/>
              <w:rPr>
                <w:rFonts w:ascii="微软雅黑" w:hAnsi="微软雅黑" w:eastAsia="微软雅黑" w:cs="宋体"/>
                <w:kern w:val="0"/>
                <w:sz w:val="18"/>
                <w:szCs w:val="18"/>
              </w:rPr>
            </w:pPr>
            <w:r>
              <w:rPr>
                <w:rFonts w:hint="eastAsia" w:ascii="微软雅黑" w:hAnsi="微软雅黑" w:eastAsia="微软雅黑" w:cs="宋体"/>
                <w:kern w:val="0"/>
                <w:sz w:val="18"/>
                <w:szCs w:val="18"/>
              </w:rPr>
              <w:t>脉搏血氧饱和仪</w:t>
            </w:r>
          </w:p>
        </w:tc>
        <w:tc>
          <w:tcPr>
            <w:tcW w:w="1280"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台</w:t>
            </w:r>
          </w:p>
        </w:tc>
        <w:tc>
          <w:tcPr>
            <w:tcW w:w="2779"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ascii="微软雅黑" w:hAnsi="微软雅黑" w:eastAsia="微软雅黑" w:cs="宋体"/>
                <w:kern w:val="0"/>
                <w:sz w:val="18"/>
                <w:szCs w:val="18"/>
              </w:rPr>
              <w:t>6</w:t>
            </w:r>
            <w:r>
              <w:rPr>
                <w:rFonts w:hint="eastAsia" w:ascii="微软雅黑" w:hAnsi="微软雅黑" w:eastAsia="微软雅黑" w:cs="宋体"/>
                <w:kern w:val="0"/>
                <w:sz w:val="18"/>
                <w:szCs w:val="18"/>
              </w:rPr>
              <w:t xml:space="preserve"> </w:t>
            </w:r>
          </w:p>
        </w:tc>
      </w:tr>
      <w:tr>
        <w:tblPrEx>
          <w:tblCellMar>
            <w:top w:w="0" w:type="dxa"/>
            <w:left w:w="108" w:type="dxa"/>
            <w:bottom w:w="0" w:type="dxa"/>
            <w:right w:w="108" w:type="dxa"/>
          </w:tblCellMar>
        </w:tblPrEx>
        <w:trPr>
          <w:trHeight w:val="259" w:hRule="atLeast"/>
        </w:trPr>
        <w:tc>
          <w:tcPr>
            <w:tcW w:w="12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5</w:t>
            </w:r>
          </w:p>
        </w:tc>
        <w:tc>
          <w:tcPr>
            <w:tcW w:w="3080" w:type="dxa"/>
            <w:tcBorders>
              <w:top w:val="nil"/>
              <w:left w:val="nil"/>
              <w:bottom w:val="single" w:color="auto" w:sz="4" w:space="0"/>
              <w:right w:val="single" w:color="auto" w:sz="4" w:space="0"/>
            </w:tcBorders>
            <w:shd w:val="clear" w:color="auto" w:fill="auto"/>
            <w:vAlign w:val="center"/>
          </w:tcPr>
          <w:p>
            <w:pPr>
              <w:widowControl/>
              <w:ind w:firstLine="180" w:firstLineChars="100"/>
              <w:jc w:val="left"/>
              <w:rPr>
                <w:rFonts w:ascii="微软雅黑" w:hAnsi="微软雅黑" w:eastAsia="微软雅黑" w:cs="宋体"/>
                <w:kern w:val="0"/>
                <w:sz w:val="18"/>
                <w:szCs w:val="18"/>
              </w:rPr>
            </w:pPr>
            <w:r>
              <w:rPr>
                <w:rFonts w:hint="eastAsia" w:ascii="微软雅黑" w:hAnsi="微软雅黑" w:eastAsia="微软雅黑" w:cs="宋体"/>
                <w:kern w:val="0"/>
                <w:sz w:val="18"/>
                <w:szCs w:val="18"/>
              </w:rPr>
              <w:t>智能监测床垫</w:t>
            </w:r>
          </w:p>
        </w:tc>
        <w:tc>
          <w:tcPr>
            <w:tcW w:w="1280"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床</w:t>
            </w:r>
          </w:p>
        </w:tc>
        <w:tc>
          <w:tcPr>
            <w:tcW w:w="2779"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 xml:space="preserve">30 </w:t>
            </w:r>
          </w:p>
        </w:tc>
      </w:tr>
      <w:tr>
        <w:tblPrEx>
          <w:tblCellMar>
            <w:top w:w="0" w:type="dxa"/>
            <w:left w:w="108" w:type="dxa"/>
            <w:bottom w:w="0" w:type="dxa"/>
            <w:right w:w="108" w:type="dxa"/>
          </w:tblCellMar>
        </w:tblPrEx>
        <w:trPr>
          <w:trHeight w:val="259" w:hRule="atLeast"/>
        </w:trPr>
        <w:tc>
          <w:tcPr>
            <w:tcW w:w="12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微软雅黑" w:hAnsi="微软雅黑" w:eastAsia="微软雅黑" w:cs="宋体"/>
                <w:kern w:val="0"/>
                <w:sz w:val="18"/>
                <w:szCs w:val="18"/>
                <w:lang w:val="en-US" w:eastAsia="zh-CN"/>
              </w:rPr>
            </w:pPr>
            <w:r>
              <w:rPr>
                <w:rFonts w:hint="eastAsia" w:ascii="微软雅黑" w:hAnsi="微软雅黑" w:eastAsia="微软雅黑" w:cs="宋体"/>
                <w:kern w:val="0"/>
                <w:sz w:val="18"/>
                <w:szCs w:val="18"/>
                <w:lang w:val="en-US" w:eastAsia="zh-CN"/>
              </w:rPr>
              <w:t>6</w:t>
            </w:r>
          </w:p>
        </w:tc>
        <w:tc>
          <w:tcPr>
            <w:tcW w:w="3080" w:type="dxa"/>
            <w:tcBorders>
              <w:top w:val="nil"/>
              <w:left w:val="nil"/>
              <w:bottom w:val="single" w:color="auto" w:sz="4" w:space="0"/>
              <w:right w:val="single" w:color="auto" w:sz="4" w:space="0"/>
            </w:tcBorders>
            <w:shd w:val="clear" w:color="auto" w:fill="auto"/>
            <w:vAlign w:val="center"/>
          </w:tcPr>
          <w:p>
            <w:pPr>
              <w:widowControl/>
              <w:ind w:firstLine="180" w:firstLineChars="100"/>
              <w:jc w:val="left"/>
              <w:rPr>
                <w:rFonts w:hint="eastAsia" w:ascii="微软雅黑" w:hAnsi="微软雅黑" w:eastAsia="微软雅黑" w:cs="宋体"/>
                <w:kern w:val="0"/>
                <w:sz w:val="18"/>
                <w:szCs w:val="18"/>
                <w:lang w:eastAsia="zh-CN"/>
              </w:rPr>
            </w:pPr>
            <w:r>
              <w:rPr>
                <w:rFonts w:hint="eastAsia" w:ascii="微软雅黑" w:hAnsi="微软雅黑" w:eastAsia="微软雅黑" w:cs="宋体"/>
                <w:kern w:val="0"/>
                <w:sz w:val="18"/>
                <w:szCs w:val="18"/>
                <w:lang w:eastAsia="zh-CN"/>
              </w:rPr>
              <w:t>无创血压计</w:t>
            </w:r>
          </w:p>
        </w:tc>
        <w:tc>
          <w:tcPr>
            <w:tcW w:w="1280" w:type="dxa"/>
            <w:tcBorders>
              <w:top w:val="nil"/>
              <w:left w:val="nil"/>
              <w:bottom w:val="single" w:color="auto" w:sz="4" w:space="0"/>
              <w:right w:val="single" w:color="auto" w:sz="4" w:space="0"/>
            </w:tcBorders>
            <w:shd w:val="clear" w:color="auto" w:fill="auto"/>
            <w:vAlign w:val="center"/>
          </w:tcPr>
          <w:p>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台</w:t>
            </w:r>
          </w:p>
        </w:tc>
        <w:tc>
          <w:tcPr>
            <w:tcW w:w="2779" w:type="dxa"/>
            <w:tcBorders>
              <w:top w:val="nil"/>
              <w:left w:val="nil"/>
              <w:bottom w:val="single" w:color="auto" w:sz="4" w:space="0"/>
              <w:right w:val="single" w:color="auto" w:sz="4" w:space="0"/>
            </w:tcBorders>
            <w:shd w:val="clear" w:color="auto" w:fill="auto"/>
            <w:vAlign w:val="center"/>
          </w:tcPr>
          <w:p>
            <w:pPr>
              <w:widowControl/>
              <w:jc w:val="center"/>
              <w:rPr>
                <w:rFonts w:hint="default" w:ascii="微软雅黑" w:hAnsi="微软雅黑" w:eastAsia="微软雅黑" w:cs="宋体"/>
                <w:kern w:val="0"/>
                <w:sz w:val="18"/>
                <w:szCs w:val="18"/>
                <w:lang w:val="en-US" w:eastAsia="zh-CN"/>
              </w:rPr>
            </w:pPr>
            <w:r>
              <w:rPr>
                <w:rFonts w:hint="eastAsia" w:ascii="微软雅黑" w:hAnsi="微软雅黑" w:eastAsia="微软雅黑" w:cs="宋体"/>
                <w:kern w:val="0"/>
                <w:sz w:val="18"/>
                <w:szCs w:val="18"/>
                <w:lang w:val="en-US" w:eastAsia="zh-CN"/>
              </w:rPr>
              <w:t>15</w:t>
            </w:r>
          </w:p>
        </w:tc>
      </w:tr>
      <w:tr>
        <w:tblPrEx>
          <w:tblCellMar>
            <w:top w:w="0" w:type="dxa"/>
            <w:left w:w="108" w:type="dxa"/>
            <w:bottom w:w="0" w:type="dxa"/>
            <w:right w:w="108" w:type="dxa"/>
          </w:tblCellMar>
        </w:tblPrEx>
        <w:trPr>
          <w:trHeight w:val="259" w:hRule="atLeast"/>
        </w:trPr>
        <w:tc>
          <w:tcPr>
            <w:tcW w:w="12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微软雅黑" w:hAnsi="微软雅黑" w:eastAsia="微软雅黑" w:cs="宋体"/>
                <w:kern w:val="0"/>
                <w:sz w:val="18"/>
                <w:szCs w:val="18"/>
                <w:lang w:val="en-US" w:eastAsia="zh-CN"/>
              </w:rPr>
            </w:pPr>
            <w:r>
              <w:rPr>
                <w:rFonts w:hint="eastAsia" w:ascii="微软雅黑" w:hAnsi="微软雅黑" w:eastAsia="微软雅黑" w:cs="宋体"/>
                <w:kern w:val="0"/>
                <w:sz w:val="18"/>
                <w:szCs w:val="18"/>
                <w:lang w:val="en-US" w:eastAsia="zh-CN"/>
              </w:rPr>
              <w:t>7</w:t>
            </w:r>
          </w:p>
        </w:tc>
        <w:tc>
          <w:tcPr>
            <w:tcW w:w="3080" w:type="dxa"/>
            <w:tcBorders>
              <w:top w:val="nil"/>
              <w:left w:val="nil"/>
              <w:bottom w:val="single" w:color="auto" w:sz="4" w:space="0"/>
              <w:right w:val="single" w:color="auto" w:sz="4" w:space="0"/>
            </w:tcBorders>
            <w:shd w:val="clear" w:color="auto" w:fill="auto"/>
            <w:vAlign w:val="center"/>
          </w:tcPr>
          <w:p>
            <w:pPr>
              <w:widowControl/>
              <w:ind w:firstLine="180" w:firstLineChars="100"/>
              <w:jc w:val="left"/>
              <w:rPr>
                <w:rFonts w:hint="eastAsia" w:ascii="微软雅黑" w:hAnsi="微软雅黑" w:eastAsia="微软雅黑" w:cs="宋体"/>
                <w:kern w:val="0"/>
                <w:sz w:val="18"/>
                <w:szCs w:val="18"/>
                <w:lang w:eastAsia="zh-CN"/>
              </w:rPr>
            </w:pPr>
            <w:r>
              <w:rPr>
                <w:rFonts w:hint="eastAsia" w:ascii="微软雅黑" w:hAnsi="微软雅黑" w:eastAsia="微软雅黑" w:cs="宋体"/>
                <w:kern w:val="0"/>
                <w:sz w:val="18"/>
                <w:szCs w:val="18"/>
                <w:lang w:eastAsia="zh-CN"/>
              </w:rPr>
              <w:t>中央心电监护系统（一拖五）</w:t>
            </w:r>
          </w:p>
        </w:tc>
        <w:tc>
          <w:tcPr>
            <w:tcW w:w="1280" w:type="dxa"/>
            <w:tcBorders>
              <w:top w:val="nil"/>
              <w:left w:val="nil"/>
              <w:bottom w:val="single" w:color="auto" w:sz="4" w:space="0"/>
              <w:right w:val="single" w:color="auto" w:sz="4" w:space="0"/>
            </w:tcBorders>
            <w:shd w:val="clear" w:color="auto" w:fill="auto"/>
            <w:vAlign w:val="center"/>
          </w:tcPr>
          <w:p>
            <w:pPr>
              <w:widowControl/>
              <w:jc w:val="center"/>
              <w:rPr>
                <w:rFonts w:hint="eastAsia" w:ascii="微软雅黑" w:hAnsi="微软雅黑" w:eastAsia="微软雅黑" w:cs="宋体"/>
                <w:kern w:val="0"/>
                <w:sz w:val="18"/>
                <w:szCs w:val="18"/>
                <w:lang w:eastAsia="zh-CN"/>
              </w:rPr>
            </w:pPr>
            <w:r>
              <w:rPr>
                <w:rFonts w:hint="eastAsia" w:ascii="微软雅黑" w:hAnsi="微软雅黑" w:eastAsia="微软雅黑" w:cs="宋体"/>
                <w:kern w:val="0"/>
                <w:sz w:val="18"/>
                <w:szCs w:val="18"/>
                <w:lang w:eastAsia="zh-CN"/>
              </w:rPr>
              <w:t>台</w:t>
            </w:r>
          </w:p>
        </w:tc>
        <w:tc>
          <w:tcPr>
            <w:tcW w:w="2779" w:type="dxa"/>
            <w:tcBorders>
              <w:top w:val="nil"/>
              <w:left w:val="nil"/>
              <w:bottom w:val="single" w:color="auto" w:sz="4" w:space="0"/>
              <w:right w:val="single" w:color="auto" w:sz="4" w:space="0"/>
            </w:tcBorders>
            <w:shd w:val="clear" w:color="auto" w:fill="auto"/>
            <w:vAlign w:val="center"/>
          </w:tcPr>
          <w:p>
            <w:pPr>
              <w:widowControl/>
              <w:jc w:val="center"/>
              <w:rPr>
                <w:rFonts w:hint="default" w:ascii="微软雅黑" w:hAnsi="微软雅黑" w:eastAsia="微软雅黑" w:cs="宋体"/>
                <w:kern w:val="0"/>
                <w:sz w:val="18"/>
                <w:szCs w:val="18"/>
                <w:lang w:val="en-US" w:eastAsia="zh-CN"/>
              </w:rPr>
            </w:pPr>
            <w:r>
              <w:rPr>
                <w:rFonts w:hint="eastAsia" w:ascii="微软雅黑" w:hAnsi="微软雅黑" w:eastAsia="微软雅黑" w:cs="宋体"/>
                <w:kern w:val="0"/>
                <w:sz w:val="18"/>
                <w:szCs w:val="18"/>
                <w:lang w:val="en-US" w:eastAsia="zh-CN"/>
              </w:rPr>
              <w:t>5</w:t>
            </w:r>
          </w:p>
        </w:tc>
      </w:tr>
      <w:tr>
        <w:tblPrEx>
          <w:tblCellMar>
            <w:top w:w="0" w:type="dxa"/>
            <w:left w:w="108" w:type="dxa"/>
            <w:bottom w:w="0" w:type="dxa"/>
            <w:right w:w="108" w:type="dxa"/>
          </w:tblCellMar>
        </w:tblPrEx>
        <w:trPr>
          <w:trHeight w:val="300" w:hRule="atLeast"/>
        </w:trPr>
        <w:tc>
          <w:tcPr>
            <w:tcW w:w="4360" w:type="dxa"/>
            <w:gridSpan w:val="2"/>
            <w:tcBorders>
              <w:top w:val="single" w:color="auto" w:sz="4" w:space="0"/>
              <w:left w:val="single" w:color="auto" w:sz="4" w:space="0"/>
              <w:bottom w:val="single" w:color="auto" w:sz="4" w:space="0"/>
              <w:right w:val="nil"/>
            </w:tcBorders>
            <w:shd w:val="clear" w:color="000000" w:fill="D9D9D9"/>
            <w:vAlign w:val="center"/>
          </w:tcPr>
          <w:p>
            <w:pPr>
              <w:widowControl/>
              <w:jc w:val="left"/>
              <w:rPr>
                <w:rFonts w:ascii="微软雅黑" w:hAnsi="微软雅黑" w:eastAsia="微软雅黑" w:cs="宋体"/>
                <w:b/>
                <w:bCs/>
                <w:kern w:val="0"/>
                <w:sz w:val="18"/>
                <w:szCs w:val="18"/>
              </w:rPr>
            </w:pPr>
            <w:r>
              <w:rPr>
                <w:rFonts w:hint="eastAsia" w:ascii="微软雅黑" w:hAnsi="微软雅黑" w:eastAsia="微软雅黑" w:cs="宋体"/>
                <w:b/>
                <w:bCs/>
                <w:kern w:val="0"/>
                <w:sz w:val="18"/>
                <w:szCs w:val="18"/>
              </w:rPr>
              <w:t>移动护理系统</w:t>
            </w:r>
          </w:p>
        </w:tc>
        <w:tc>
          <w:tcPr>
            <w:tcW w:w="4059" w:type="dxa"/>
            <w:gridSpan w:val="2"/>
            <w:tcBorders>
              <w:top w:val="single" w:color="auto" w:sz="4" w:space="0"/>
              <w:left w:val="single" w:color="auto" w:sz="4" w:space="0"/>
              <w:bottom w:val="single" w:color="auto" w:sz="4" w:space="0"/>
              <w:right w:val="nil"/>
            </w:tcBorders>
            <w:shd w:val="clear" w:color="000000" w:fill="D9D9D9"/>
            <w:vAlign w:val="center"/>
          </w:tcPr>
          <w:p>
            <w:pPr>
              <w:widowControl/>
              <w:jc w:val="left"/>
              <w:rPr>
                <w:rFonts w:ascii="微软雅黑" w:hAnsi="微软雅黑" w:eastAsia="微软雅黑" w:cs="宋体"/>
                <w:b/>
                <w:bCs/>
                <w:kern w:val="0"/>
                <w:sz w:val="18"/>
                <w:szCs w:val="18"/>
              </w:rPr>
            </w:pPr>
            <w:r>
              <w:rPr>
                <w:rFonts w:hint="eastAsia" w:ascii="微软雅黑" w:hAnsi="微软雅黑" w:eastAsia="微软雅黑" w:cs="宋体"/>
                <w:b/>
                <w:bCs/>
                <w:kern w:val="0"/>
                <w:sz w:val="18"/>
                <w:szCs w:val="18"/>
              </w:rPr>
              <w:t>　</w:t>
            </w:r>
          </w:p>
        </w:tc>
      </w:tr>
      <w:tr>
        <w:tblPrEx>
          <w:tblCellMar>
            <w:top w:w="0" w:type="dxa"/>
            <w:left w:w="108" w:type="dxa"/>
            <w:bottom w:w="0" w:type="dxa"/>
            <w:right w:w="108" w:type="dxa"/>
          </w:tblCellMar>
        </w:tblPrEx>
        <w:trPr>
          <w:trHeight w:val="259" w:hRule="atLeast"/>
        </w:trPr>
        <w:tc>
          <w:tcPr>
            <w:tcW w:w="12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1</w:t>
            </w:r>
          </w:p>
        </w:tc>
        <w:tc>
          <w:tcPr>
            <w:tcW w:w="3080" w:type="dxa"/>
            <w:tcBorders>
              <w:top w:val="nil"/>
              <w:left w:val="nil"/>
              <w:bottom w:val="single" w:color="auto" w:sz="4" w:space="0"/>
              <w:right w:val="single" w:color="auto" w:sz="4" w:space="0"/>
            </w:tcBorders>
            <w:shd w:val="clear" w:color="auto" w:fill="auto"/>
            <w:vAlign w:val="center"/>
          </w:tcPr>
          <w:p>
            <w:pPr>
              <w:widowControl/>
              <w:ind w:firstLine="180" w:firstLineChars="100"/>
              <w:jc w:val="left"/>
              <w:rPr>
                <w:rFonts w:ascii="微软雅黑" w:hAnsi="微软雅黑" w:eastAsia="微软雅黑" w:cs="宋体"/>
                <w:kern w:val="0"/>
                <w:sz w:val="18"/>
                <w:szCs w:val="18"/>
              </w:rPr>
            </w:pPr>
            <w:r>
              <w:rPr>
                <w:rFonts w:hint="eastAsia" w:ascii="微软雅黑" w:hAnsi="微软雅黑" w:eastAsia="微软雅黑" w:cs="宋体"/>
                <w:kern w:val="0"/>
                <w:sz w:val="18"/>
                <w:szCs w:val="18"/>
              </w:rPr>
              <w:t>智慧护理信息系统软件</w:t>
            </w:r>
          </w:p>
        </w:tc>
        <w:tc>
          <w:tcPr>
            <w:tcW w:w="1280"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套</w:t>
            </w:r>
          </w:p>
        </w:tc>
        <w:tc>
          <w:tcPr>
            <w:tcW w:w="2779"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 xml:space="preserve">1 </w:t>
            </w:r>
          </w:p>
        </w:tc>
      </w:tr>
      <w:tr>
        <w:tblPrEx>
          <w:tblCellMar>
            <w:top w:w="0" w:type="dxa"/>
            <w:left w:w="108" w:type="dxa"/>
            <w:bottom w:w="0" w:type="dxa"/>
            <w:right w:w="108" w:type="dxa"/>
          </w:tblCellMar>
        </w:tblPrEx>
        <w:trPr>
          <w:trHeight w:val="259" w:hRule="atLeast"/>
        </w:trPr>
        <w:tc>
          <w:tcPr>
            <w:tcW w:w="12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2</w:t>
            </w:r>
          </w:p>
        </w:tc>
        <w:tc>
          <w:tcPr>
            <w:tcW w:w="3080" w:type="dxa"/>
            <w:tcBorders>
              <w:top w:val="nil"/>
              <w:left w:val="nil"/>
              <w:bottom w:val="single" w:color="auto" w:sz="4" w:space="0"/>
              <w:right w:val="single" w:color="auto" w:sz="4" w:space="0"/>
            </w:tcBorders>
            <w:shd w:val="clear" w:color="auto" w:fill="auto"/>
            <w:vAlign w:val="center"/>
          </w:tcPr>
          <w:p>
            <w:pPr>
              <w:widowControl/>
              <w:ind w:firstLine="180" w:firstLineChars="100"/>
              <w:jc w:val="left"/>
              <w:rPr>
                <w:rFonts w:ascii="微软雅黑" w:hAnsi="微软雅黑" w:eastAsia="微软雅黑" w:cs="宋体"/>
                <w:kern w:val="0"/>
                <w:sz w:val="18"/>
                <w:szCs w:val="18"/>
              </w:rPr>
            </w:pPr>
            <w:r>
              <w:rPr>
                <w:rFonts w:hint="eastAsia" w:ascii="微软雅黑" w:hAnsi="微软雅黑" w:eastAsia="微软雅黑" w:cs="宋体"/>
                <w:kern w:val="0"/>
                <w:sz w:val="18"/>
                <w:szCs w:val="18"/>
              </w:rPr>
              <w:t>护理文书系统软件</w:t>
            </w:r>
          </w:p>
        </w:tc>
        <w:tc>
          <w:tcPr>
            <w:tcW w:w="1280"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套</w:t>
            </w:r>
          </w:p>
        </w:tc>
        <w:tc>
          <w:tcPr>
            <w:tcW w:w="2779"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ascii="微软雅黑" w:hAnsi="微软雅黑" w:eastAsia="微软雅黑" w:cs="宋体"/>
                <w:kern w:val="0"/>
                <w:sz w:val="18"/>
                <w:szCs w:val="18"/>
              </w:rPr>
              <w:t>3</w:t>
            </w:r>
          </w:p>
        </w:tc>
      </w:tr>
      <w:tr>
        <w:tblPrEx>
          <w:tblCellMar>
            <w:top w:w="0" w:type="dxa"/>
            <w:left w:w="108" w:type="dxa"/>
            <w:bottom w:w="0" w:type="dxa"/>
            <w:right w:w="108" w:type="dxa"/>
          </w:tblCellMar>
        </w:tblPrEx>
        <w:trPr>
          <w:trHeight w:val="259" w:hRule="atLeast"/>
        </w:trPr>
        <w:tc>
          <w:tcPr>
            <w:tcW w:w="12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3</w:t>
            </w:r>
          </w:p>
        </w:tc>
        <w:tc>
          <w:tcPr>
            <w:tcW w:w="3080" w:type="dxa"/>
            <w:tcBorders>
              <w:top w:val="nil"/>
              <w:left w:val="nil"/>
              <w:bottom w:val="single" w:color="auto" w:sz="4" w:space="0"/>
              <w:right w:val="single" w:color="auto" w:sz="4" w:space="0"/>
            </w:tcBorders>
            <w:shd w:val="clear" w:color="auto" w:fill="auto"/>
            <w:vAlign w:val="center"/>
          </w:tcPr>
          <w:p>
            <w:pPr>
              <w:widowControl/>
              <w:ind w:firstLine="180" w:firstLineChars="100"/>
              <w:jc w:val="left"/>
              <w:rPr>
                <w:rFonts w:ascii="微软雅黑" w:hAnsi="微软雅黑" w:eastAsia="微软雅黑" w:cs="宋体"/>
                <w:kern w:val="0"/>
                <w:sz w:val="18"/>
                <w:szCs w:val="18"/>
              </w:rPr>
            </w:pPr>
            <w:r>
              <w:rPr>
                <w:rFonts w:hint="eastAsia" w:ascii="微软雅黑" w:hAnsi="微软雅黑" w:eastAsia="微软雅黑" w:cs="宋体"/>
                <w:kern w:val="0"/>
                <w:sz w:val="18"/>
                <w:szCs w:val="18"/>
              </w:rPr>
              <w:t>PDA</w:t>
            </w:r>
          </w:p>
        </w:tc>
        <w:tc>
          <w:tcPr>
            <w:tcW w:w="1280"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台</w:t>
            </w:r>
          </w:p>
        </w:tc>
        <w:tc>
          <w:tcPr>
            <w:tcW w:w="2779"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ascii="微软雅黑" w:hAnsi="微软雅黑" w:eastAsia="微软雅黑" w:cs="宋体"/>
                <w:kern w:val="0"/>
                <w:sz w:val="18"/>
                <w:szCs w:val="18"/>
              </w:rPr>
              <w:t>6</w:t>
            </w:r>
          </w:p>
        </w:tc>
      </w:tr>
      <w:tr>
        <w:tblPrEx>
          <w:tblCellMar>
            <w:top w:w="0" w:type="dxa"/>
            <w:left w:w="108" w:type="dxa"/>
            <w:bottom w:w="0" w:type="dxa"/>
            <w:right w:w="108" w:type="dxa"/>
          </w:tblCellMar>
        </w:tblPrEx>
        <w:trPr>
          <w:trHeight w:val="259" w:hRule="atLeast"/>
        </w:trPr>
        <w:tc>
          <w:tcPr>
            <w:tcW w:w="12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4</w:t>
            </w:r>
          </w:p>
        </w:tc>
        <w:tc>
          <w:tcPr>
            <w:tcW w:w="3080" w:type="dxa"/>
            <w:tcBorders>
              <w:top w:val="nil"/>
              <w:left w:val="nil"/>
              <w:bottom w:val="single" w:color="auto" w:sz="4" w:space="0"/>
              <w:right w:val="single" w:color="auto" w:sz="4" w:space="0"/>
            </w:tcBorders>
            <w:shd w:val="clear" w:color="auto" w:fill="auto"/>
            <w:vAlign w:val="center"/>
          </w:tcPr>
          <w:p>
            <w:pPr>
              <w:widowControl/>
              <w:ind w:firstLine="180" w:firstLineChars="100"/>
              <w:jc w:val="left"/>
              <w:rPr>
                <w:rFonts w:ascii="微软雅黑" w:hAnsi="微软雅黑" w:eastAsia="微软雅黑" w:cs="宋体"/>
                <w:kern w:val="0"/>
                <w:sz w:val="18"/>
                <w:szCs w:val="18"/>
              </w:rPr>
            </w:pPr>
            <w:r>
              <w:rPr>
                <w:rFonts w:hint="eastAsia" w:ascii="微软雅黑" w:hAnsi="微软雅黑" w:eastAsia="微软雅黑" w:cs="宋体"/>
                <w:kern w:val="0"/>
                <w:sz w:val="18"/>
                <w:szCs w:val="18"/>
              </w:rPr>
              <w:t>移动查房车</w:t>
            </w:r>
          </w:p>
        </w:tc>
        <w:tc>
          <w:tcPr>
            <w:tcW w:w="1280"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台</w:t>
            </w:r>
          </w:p>
        </w:tc>
        <w:tc>
          <w:tcPr>
            <w:tcW w:w="2779"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 xml:space="preserve">3 </w:t>
            </w:r>
          </w:p>
        </w:tc>
      </w:tr>
      <w:tr>
        <w:tblPrEx>
          <w:tblCellMar>
            <w:top w:w="0" w:type="dxa"/>
            <w:left w:w="108" w:type="dxa"/>
            <w:bottom w:w="0" w:type="dxa"/>
            <w:right w:w="108" w:type="dxa"/>
          </w:tblCellMar>
        </w:tblPrEx>
        <w:trPr>
          <w:trHeight w:val="259" w:hRule="atLeast"/>
        </w:trPr>
        <w:tc>
          <w:tcPr>
            <w:tcW w:w="12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5</w:t>
            </w:r>
          </w:p>
        </w:tc>
        <w:tc>
          <w:tcPr>
            <w:tcW w:w="3080" w:type="dxa"/>
            <w:tcBorders>
              <w:top w:val="nil"/>
              <w:left w:val="nil"/>
              <w:bottom w:val="single" w:color="auto" w:sz="4" w:space="0"/>
              <w:right w:val="single" w:color="auto" w:sz="4" w:space="0"/>
            </w:tcBorders>
            <w:shd w:val="clear" w:color="auto" w:fill="auto"/>
            <w:vAlign w:val="center"/>
          </w:tcPr>
          <w:p>
            <w:pPr>
              <w:widowControl/>
              <w:ind w:firstLine="180" w:firstLineChars="100"/>
              <w:jc w:val="left"/>
              <w:rPr>
                <w:rFonts w:ascii="微软雅黑" w:hAnsi="微软雅黑" w:eastAsia="微软雅黑" w:cs="宋体"/>
                <w:kern w:val="0"/>
                <w:sz w:val="18"/>
                <w:szCs w:val="18"/>
              </w:rPr>
            </w:pPr>
            <w:r>
              <w:rPr>
                <w:rFonts w:hint="eastAsia" w:ascii="微软雅黑" w:hAnsi="微软雅黑" w:eastAsia="微软雅黑" w:cs="宋体"/>
                <w:kern w:val="0"/>
                <w:sz w:val="18"/>
                <w:szCs w:val="18"/>
              </w:rPr>
              <w:t>移动护理车</w:t>
            </w:r>
          </w:p>
        </w:tc>
        <w:tc>
          <w:tcPr>
            <w:tcW w:w="1280"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台</w:t>
            </w:r>
          </w:p>
        </w:tc>
        <w:tc>
          <w:tcPr>
            <w:tcW w:w="2779"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 xml:space="preserve">3 </w:t>
            </w:r>
          </w:p>
        </w:tc>
      </w:tr>
      <w:tr>
        <w:tblPrEx>
          <w:tblCellMar>
            <w:top w:w="0" w:type="dxa"/>
            <w:left w:w="108" w:type="dxa"/>
            <w:bottom w:w="0" w:type="dxa"/>
            <w:right w:w="108" w:type="dxa"/>
          </w:tblCellMar>
        </w:tblPrEx>
        <w:trPr>
          <w:trHeight w:val="300" w:hRule="atLeast"/>
        </w:trPr>
        <w:tc>
          <w:tcPr>
            <w:tcW w:w="4360" w:type="dxa"/>
            <w:gridSpan w:val="2"/>
            <w:tcBorders>
              <w:top w:val="single" w:color="auto" w:sz="4" w:space="0"/>
              <w:left w:val="single" w:color="auto" w:sz="4" w:space="0"/>
              <w:bottom w:val="single" w:color="auto" w:sz="4" w:space="0"/>
              <w:right w:val="nil"/>
            </w:tcBorders>
            <w:shd w:val="clear" w:color="000000" w:fill="D9D9D9"/>
            <w:vAlign w:val="center"/>
          </w:tcPr>
          <w:p>
            <w:pPr>
              <w:widowControl/>
              <w:jc w:val="left"/>
              <w:rPr>
                <w:rFonts w:ascii="微软雅黑" w:hAnsi="微软雅黑" w:eastAsia="微软雅黑" w:cs="宋体"/>
                <w:b/>
                <w:bCs/>
                <w:kern w:val="0"/>
                <w:sz w:val="18"/>
                <w:szCs w:val="18"/>
              </w:rPr>
            </w:pPr>
            <w:r>
              <w:rPr>
                <w:rFonts w:hint="eastAsia" w:ascii="微软雅黑" w:hAnsi="微软雅黑" w:eastAsia="微软雅黑" w:cs="宋体"/>
                <w:b/>
                <w:bCs/>
                <w:kern w:val="0"/>
                <w:sz w:val="18"/>
                <w:szCs w:val="18"/>
              </w:rPr>
              <w:t>药品与耗材闭环管理系统</w:t>
            </w:r>
          </w:p>
        </w:tc>
        <w:tc>
          <w:tcPr>
            <w:tcW w:w="1280" w:type="dxa"/>
            <w:tcBorders>
              <w:top w:val="nil"/>
              <w:left w:val="nil"/>
              <w:bottom w:val="single" w:color="auto" w:sz="4" w:space="0"/>
              <w:right w:val="nil"/>
            </w:tcBorders>
            <w:shd w:val="clear" w:color="000000" w:fill="D9D9D9"/>
            <w:vAlign w:val="center"/>
          </w:tcPr>
          <w:p>
            <w:pPr>
              <w:widowControl/>
              <w:jc w:val="left"/>
              <w:rPr>
                <w:rFonts w:ascii="微软雅黑" w:hAnsi="微软雅黑" w:eastAsia="微软雅黑" w:cs="宋体"/>
                <w:b/>
                <w:bCs/>
                <w:kern w:val="0"/>
                <w:sz w:val="18"/>
                <w:szCs w:val="18"/>
              </w:rPr>
            </w:pPr>
            <w:r>
              <w:rPr>
                <w:rFonts w:hint="eastAsia" w:ascii="微软雅黑" w:hAnsi="微软雅黑" w:eastAsia="微软雅黑" w:cs="宋体"/>
                <w:b/>
                <w:bCs/>
                <w:kern w:val="0"/>
                <w:sz w:val="18"/>
                <w:szCs w:val="18"/>
              </w:rPr>
              <w:t>　</w:t>
            </w:r>
          </w:p>
        </w:tc>
        <w:tc>
          <w:tcPr>
            <w:tcW w:w="2779" w:type="dxa"/>
            <w:tcBorders>
              <w:top w:val="nil"/>
              <w:left w:val="nil"/>
              <w:bottom w:val="single" w:color="auto" w:sz="4" w:space="0"/>
              <w:right w:val="nil"/>
            </w:tcBorders>
            <w:shd w:val="clear" w:color="000000" w:fill="D9D9D9"/>
            <w:vAlign w:val="center"/>
          </w:tcPr>
          <w:p>
            <w:pPr>
              <w:widowControl/>
              <w:jc w:val="left"/>
              <w:rPr>
                <w:rFonts w:ascii="微软雅黑" w:hAnsi="微软雅黑" w:eastAsia="微软雅黑" w:cs="宋体"/>
                <w:b/>
                <w:bCs/>
                <w:kern w:val="0"/>
                <w:sz w:val="18"/>
                <w:szCs w:val="18"/>
              </w:rPr>
            </w:pPr>
            <w:r>
              <w:rPr>
                <w:rFonts w:hint="eastAsia" w:ascii="微软雅黑" w:hAnsi="微软雅黑" w:eastAsia="微软雅黑" w:cs="宋体"/>
                <w:b/>
                <w:bCs/>
                <w:kern w:val="0"/>
                <w:sz w:val="18"/>
                <w:szCs w:val="18"/>
              </w:rPr>
              <w:t>　</w:t>
            </w:r>
          </w:p>
        </w:tc>
      </w:tr>
      <w:tr>
        <w:tblPrEx>
          <w:tblCellMar>
            <w:top w:w="0" w:type="dxa"/>
            <w:left w:w="108" w:type="dxa"/>
            <w:bottom w:w="0" w:type="dxa"/>
            <w:right w:w="108" w:type="dxa"/>
          </w:tblCellMar>
        </w:tblPrEx>
        <w:trPr>
          <w:trHeight w:val="259" w:hRule="atLeast"/>
        </w:trPr>
        <w:tc>
          <w:tcPr>
            <w:tcW w:w="12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1</w:t>
            </w:r>
          </w:p>
        </w:tc>
        <w:tc>
          <w:tcPr>
            <w:tcW w:w="3080" w:type="dxa"/>
            <w:tcBorders>
              <w:top w:val="nil"/>
              <w:left w:val="nil"/>
              <w:bottom w:val="single" w:color="auto" w:sz="4" w:space="0"/>
              <w:right w:val="single" w:color="auto" w:sz="4" w:space="0"/>
            </w:tcBorders>
            <w:shd w:val="clear" w:color="auto" w:fill="auto"/>
            <w:vAlign w:val="center"/>
          </w:tcPr>
          <w:p>
            <w:pPr>
              <w:widowControl/>
              <w:ind w:firstLine="180" w:firstLineChars="100"/>
              <w:jc w:val="left"/>
              <w:rPr>
                <w:rFonts w:ascii="微软雅黑" w:hAnsi="微软雅黑" w:eastAsia="微软雅黑" w:cs="宋体"/>
                <w:kern w:val="0"/>
                <w:sz w:val="18"/>
                <w:szCs w:val="18"/>
              </w:rPr>
            </w:pPr>
            <w:r>
              <w:rPr>
                <w:rFonts w:hint="eastAsia" w:ascii="微软雅黑" w:hAnsi="微软雅黑" w:eastAsia="微软雅黑" w:cs="宋体"/>
                <w:kern w:val="0"/>
                <w:sz w:val="18"/>
                <w:szCs w:val="18"/>
              </w:rPr>
              <w:t>智能药品管控柜</w:t>
            </w:r>
          </w:p>
        </w:tc>
        <w:tc>
          <w:tcPr>
            <w:tcW w:w="1280"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台</w:t>
            </w:r>
          </w:p>
        </w:tc>
        <w:tc>
          <w:tcPr>
            <w:tcW w:w="2779"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 xml:space="preserve">1 </w:t>
            </w:r>
          </w:p>
        </w:tc>
      </w:tr>
      <w:tr>
        <w:tblPrEx>
          <w:tblCellMar>
            <w:top w:w="0" w:type="dxa"/>
            <w:left w:w="108" w:type="dxa"/>
            <w:bottom w:w="0" w:type="dxa"/>
            <w:right w:w="108" w:type="dxa"/>
          </w:tblCellMar>
        </w:tblPrEx>
        <w:trPr>
          <w:trHeight w:val="259" w:hRule="atLeast"/>
        </w:trPr>
        <w:tc>
          <w:tcPr>
            <w:tcW w:w="12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2</w:t>
            </w:r>
          </w:p>
        </w:tc>
        <w:tc>
          <w:tcPr>
            <w:tcW w:w="3080" w:type="dxa"/>
            <w:tcBorders>
              <w:top w:val="nil"/>
              <w:left w:val="nil"/>
              <w:bottom w:val="single" w:color="auto" w:sz="4" w:space="0"/>
              <w:right w:val="single" w:color="auto" w:sz="4" w:space="0"/>
            </w:tcBorders>
            <w:shd w:val="clear" w:color="auto" w:fill="auto"/>
            <w:vAlign w:val="center"/>
          </w:tcPr>
          <w:p>
            <w:pPr>
              <w:widowControl/>
              <w:ind w:firstLine="180" w:firstLineChars="100"/>
              <w:jc w:val="left"/>
              <w:rPr>
                <w:rFonts w:ascii="微软雅黑" w:hAnsi="微软雅黑" w:eastAsia="微软雅黑" w:cs="宋体"/>
                <w:kern w:val="0"/>
                <w:sz w:val="18"/>
                <w:szCs w:val="18"/>
              </w:rPr>
            </w:pPr>
            <w:r>
              <w:rPr>
                <w:rFonts w:hint="eastAsia" w:ascii="微软雅黑" w:hAnsi="微软雅黑" w:eastAsia="微软雅黑" w:cs="宋体"/>
                <w:kern w:val="0"/>
                <w:sz w:val="18"/>
                <w:szCs w:val="18"/>
              </w:rPr>
              <w:t>智能耗材管控柜</w:t>
            </w:r>
          </w:p>
        </w:tc>
        <w:tc>
          <w:tcPr>
            <w:tcW w:w="1280"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台</w:t>
            </w:r>
          </w:p>
        </w:tc>
        <w:tc>
          <w:tcPr>
            <w:tcW w:w="2779"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 xml:space="preserve">1 </w:t>
            </w:r>
          </w:p>
        </w:tc>
      </w:tr>
      <w:tr>
        <w:tblPrEx>
          <w:tblCellMar>
            <w:top w:w="0" w:type="dxa"/>
            <w:left w:w="108" w:type="dxa"/>
            <w:bottom w:w="0" w:type="dxa"/>
            <w:right w:w="108" w:type="dxa"/>
          </w:tblCellMar>
        </w:tblPrEx>
        <w:trPr>
          <w:trHeight w:val="300" w:hRule="atLeast"/>
        </w:trPr>
        <w:tc>
          <w:tcPr>
            <w:tcW w:w="4360" w:type="dxa"/>
            <w:gridSpan w:val="2"/>
            <w:tcBorders>
              <w:top w:val="single" w:color="auto" w:sz="4" w:space="0"/>
              <w:left w:val="single" w:color="auto" w:sz="4" w:space="0"/>
              <w:bottom w:val="single" w:color="auto" w:sz="4" w:space="0"/>
              <w:right w:val="nil"/>
            </w:tcBorders>
            <w:shd w:val="clear" w:color="000000" w:fill="D9D9D9"/>
            <w:vAlign w:val="center"/>
          </w:tcPr>
          <w:p>
            <w:pPr>
              <w:widowControl/>
              <w:jc w:val="left"/>
              <w:rPr>
                <w:rFonts w:ascii="微软雅黑" w:hAnsi="微软雅黑" w:eastAsia="微软雅黑" w:cs="宋体"/>
                <w:b/>
                <w:bCs/>
                <w:kern w:val="0"/>
                <w:sz w:val="18"/>
                <w:szCs w:val="18"/>
              </w:rPr>
            </w:pPr>
            <w:r>
              <w:rPr>
                <w:rFonts w:hint="eastAsia" w:ascii="微软雅黑" w:hAnsi="微软雅黑" w:eastAsia="微软雅黑" w:cs="宋体"/>
                <w:b/>
                <w:bCs/>
                <w:kern w:val="0"/>
                <w:sz w:val="18"/>
                <w:szCs w:val="18"/>
              </w:rPr>
              <w:t>院感控制与物资配送系统</w:t>
            </w:r>
          </w:p>
        </w:tc>
        <w:tc>
          <w:tcPr>
            <w:tcW w:w="1280" w:type="dxa"/>
            <w:tcBorders>
              <w:top w:val="nil"/>
              <w:left w:val="nil"/>
              <w:bottom w:val="single" w:color="auto" w:sz="4" w:space="0"/>
              <w:right w:val="nil"/>
            </w:tcBorders>
            <w:shd w:val="clear" w:color="000000" w:fill="D9D9D9"/>
            <w:vAlign w:val="center"/>
          </w:tcPr>
          <w:p>
            <w:pPr>
              <w:widowControl/>
              <w:jc w:val="left"/>
              <w:rPr>
                <w:rFonts w:ascii="微软雅黑" w:hAnsi="微软雅黑" w:eastAsia="微软雅黑" w:cs="宋体"/>
                <w:b/>
                <w:bCs/>
                <w:kern w:val="0"/>
                <w:sz w:val="18"/>
                <w:szCs w:val="18"/>
              </w:rPr>
            </w:pPr>
            <w:r>
              <w:rPr>
                <w:rFonts w:hint="eastAsia" w:ascii="微软雅黑" w:hAnsi="微软雅黑" w:eastAsia="微软雅黑" w:cs="宋体"/>
                <w:b/>
                <w:bCs/>
                <w:kern w:val="0"/>
                <w:sz w:val="18"/>
                <w:szCs w:val="18"/>
              </w:rPr>
              <w:t>　</w:t>
            </w:r>
          </w:p>
        </w:tc>
        <w:tc>
          <w:tcPr>
            <w:tcW w:w="2779" w:type="dxa"/>
            <w:tcBorders>
              <w:top w:val="nil"/>
              <w:left w:val="nil"/>
              <w:bottom w:val="single" w:color="auto" w:sz="4" w:space="0"/>
              <w:right w:val="nil"/>
            </w:tcBorders>
            <w:shd w:val="clear" w:color="000000" w:fill="D9D9D9"/>
            <w:vAlign w:val="center"/>
          </w:tcPr>
          <w:p>
            <w:pPr>
              <w:widowControl/>
              <w:jc w:val="left"/>
              <w:rPr>
                <w:rFonts w:ascii="微软雅黑" w:hAnsi="微软雅黑" w:eastAsia="微软雅黑" w:cs="宋体"/>
                <w:b/>
                <w:bCs/>
                <w:kern w:val="0"/>
                <w:sz w:val="18"/>
                <w:szCs w:val="18"/>
              </w:rPr>
            </w:pPr>
            <w:r>
              <w:rPr>
                <w:rFonts w:hint="eastAsia" w:ascii="微软雅黑" w:hAnsi="微软雅黑" w:eastAsia="微软雅黑" w:cs="宋体"/>
                <w:b/>
                <w:bCs/>
                <w:kern w:val="0"/>
                <w:sz w:val="18"/>
                <w:szCs w:val="18"/>
              </w:rPr>
              <w:t>　</w:t>
            </w:r>
          </w:p>
        </w:tc>
      </w:tr>
      <w:tr>
        <w:tblPrEx>
          <w:tblCellMar>
            <w:top w:w="0" w:type="dxa"/>
            <w:left w:w="108" w:type="dxa"/>
            <w:bottom w:w="0" w:type="dxa"/>
            <w:right w:w="108" w:type="dxa"/>
          </w:tblCellMar>
        </w:tblPrEx>
        <w:trPr>
          <w:trHeight w:val="259" w:hRule="atLeast"/>
        </w:trPr>
        <w:tc>
          <w:tcPr>
            <w:tcW w:w="12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1</w:t>
            </w:r>
          </w:p>
        </w:tc>
        <w:tc>
          <w:tcPr>
            <w:tcW w:w="3080" w:type="dxa"/>
            <w:tcBorders>
              <w:top w:val="nil"/>
              <w:left w:val="nil"/>
              <w:bottom w:val="single" w:color="auto" w:sz="4" w:space="0"/>
              <w:right w:val="single" w:color="auto" w:sz="4" w:space="0"/>
            </w:tcBorders>
            <w:shd w:val="clear" w:color="auto" w:fill="auto"/>
            <w:vAlign w:val="center"/>
          </w:tcPr>
          <w:p>
            <w:pPr>
              <w:widowControl/>
              <w:ind w:firstLine="180" w:firstLineChars="100"/>
              <w:jc w:val="left"/>
              <w:rPr>
                <w:rFonts w:ascii="微软雅黑" w:hAnsi="微软雅黑" w:eastAsia="微软雅黑" w:cs="宋体"/>
                <w:kern w:val="0"/>
                <w:sz w:val="18"/>
                <w:szCs w:val="18"/>
              </w:rPr>
            </w:pPr>
            <w:r>
              <w:rPr>
                <w:rFonts w:hint="eastAsia" w:ascii="微软雅黑" w:hAnsi="微软雅黑" w:eastAsia="微软雅黑" w:cs="宋体"/>
                <w:kern w:val="0"/>
                <w:sz w:val="18"/>
                <w:szCs w:val="18"/>
              </w:rPr>
              <w:t>配送机器人</w:t>
            </w:r>
          </w:p>
        </w:tc>
        <w:tc>
          <w:tcPr>
            <w:tcW w:w="1280"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台</w:t>
            </w:r>
          </w:p>
        </w:tc>
        <w:tc>
          <w:tcPr>
            <w:tcW w:w="2779"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 xml:space="preserve">1 </w:t>
            </w:r>
          </w:p>
        </w:tc>
      </w:tr>
      <w:tr>
        <w:tblPrEx>
          <w:tblCellMar>
            <w:top w:w="0" w:type="dxa"/>
            <w:left w:w="108" w:type="dxa"/>
            <w:bottom w:w="0" w:type="dxa"/>
            <w:right w:w="108" w:type="dxa"/>
          </w:tblCellMar>
        </w:tblPrEx>
        <w:trPr>
          <w:trHeight w:val="259" w:hRule="atLeast"/>
        </w:trPr>
        <w:tc>
          <w:tcPr>
            <w:tcW w:w="12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2</w:t>
            </w:r>
          </w:p>
        </w:tc>
        <w:tc>
          <w:tcPr>
            <w:tcW w:w="3080" w:type="dxa"/>
            <w:tcBorders>
              <w:top w:val="nil"/>
              <w:left w:val="nil"/>
              <w:bottom w:val="single" w:color="auto" w:sz="4" w:space="0"/>
              <w:right w:val="single" w:color="auto" w:sz="4" w:space="0"/>
            </w:tcBorders>
            <w:shd w:val="clear" w:color="auto" w:fill="auto"/>
            <w:vAlign w:val="center"/>
          </w:tcPr>
          <w:p>
            <w:pPr>
              <w:widowControl/>
              <w:ind w:firstLine="180" w:firstLineChars="100"/>
              <w:jc w:val="left"/>
              <w:rPr>
                <w:rFonts w:ascii="微软雅黑" w:hAnsi="微软雅黑" w:eastAsia="微软雅黑" w:cs="宋体"/>
                <w:kern w:val="0"/>
                <w:sz w:val="18"/>
                <w:szCs w:val="18"/>
              </w:rPr>
            </w:pPr>
            <w:r>
              <w:rPr>
                <w:rFonts w:hint="eastAsia" w:ascii="微软雅黑" w:hAnsi="微软雅黑" w:eastAsia="微软雅黑" w:cs="宋体"/>
                <w:kern w:val="0"/>
                <w:sz w:val="18"/>
                <w:szCs w:val="18"/>
              </w:rPr>
              <w:t>消杀机器人</w:t>
            </w:r>
          </w:p>
        </w:tc>
        <w:tc>
          <w:tcPr>
            <w:tcW w:w="1280"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台</w:t>
            </w:r>
          </w:p>
        </w:tc>
        <w:tc>
          <w:tcPr>
            <w:tcW w:w="2779"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 xml:space="preserve">1 </w:t>
            </w:r>
          </w:p>
        </w:tc>
      </w:tr>
      <w:tr>
        <w:tblPrEx>
          <w:tblCellMar>
            <w:top w:w="0" w:type="dxa"/>
            <w:left w:w="108" w:type="dxa"/>
            <w:bottom w:w="0" w:type="dxa"/>
            <w:right w:w="108" w:type="dxa"/>
          </w:tblCellMar>
        </w:tblPrEx>
        <w:trPr>
          <w:trHeight w:val="300" w:hRule="atLeast"/>
        </w:trPr>
        <w:tc>
          <w:tcPr>
            <w:tcW w:w="4360" w:type="dxa"/>
            <w:gridSpan w:val="2"/>
            <w:tcBorders>
              <w:top w:val="single" w:color="auto" w:sz="4" w:space="0"/>
              <w:left w:val="single" w:color="auto" w:sz="4" w:space="0"/>
              <w:bottom w:val="single" w:color="auto" w:sz="4" w:space="0"/>
              <w:right w:val="nil"/>
            </w:tcBorders>
            <w:shd w:val="clear" w:color="000000" w:fill="D9D9D9"/>
            <w:vAlign w:val="center"/>
          </w:tcPr>
          <w:p>
            <w:pPr>
              <w:widowControl/>
              <w:jc w:val="left"/>
              <w:rPr>
                <w:rFonts w:ascii="微软雅黑" w:hAnsi="微软雅黑" w:eastAsia="微软雅黑" w:cs="宋体"/>
                <w:b/>
                <w:bCs/>
                <w:kern w:val="0"/>
                <w:sz w:val="18"/>
                <w:szCs w:val="18"/>
              </w:rPr>
            </w:pPr>
            <w:r>
              <w:rPr>
                <w:rFonts w:hint="eastAsia" w:ascii="微软雅黑" w:hAnsi="微软雅黑" w:eastAsia="微软雅黑" w:cs="宋体"/>
                <w:b/>
                <w:bCs/>
                <w:kern w:val="0"/>
                <w:sz w:val="18"/>
                <w:szCs w:val="18"/>
              </w:rPr>
              <w:t>输液监测系统</w:t>
            </w:r>
          </w:p>
        </w:tc>
        <w:tc>
          <w:tcPr>
            <w:tcW w:w="4059" w:type="dxa"/>
            <w:gridSpan w:val="2"/>
            <w:tcBorders>
              <w:top w:val="single" w:color="auto" w:sz="4" w:space="0"/>
              <w:left w:val="single" w:color="auto" w:sz="4" w:space="0"/>
              <w:bottom w:val="single" w:color="auto" w:sz="4" w:space="0"/>
              <w:right w:val="nil"/>
            </w:tcBorders>
            <w:shd w:val="clear" w:color="000000" w:fill="D9D9D9"/>
            <w:vAlign w:val="center"/>
          </w:tcPr>
          <w:p>
            <w:pPr>
              <w:widowControl/>
              <w:jc w:val="left"/>
              <w:rPr>
                <w:rFonts w:ascii="微软雅黑" w:hAnsi="微软雅黑" w:eastAsia="微软雅黑" w:cs="宋体"/>
                <w:b/>
                <w:bCs/>
                <w:kern w:val="0"/>
                <w:sz w:val="18"/>
                <w:szCs w:val="18"/>
              </w:rPr>
            </w:pPr>
            <w:r>
              <w:rPr>
                <w:rFonts w:hint="eastAsia" w:ascii="微软雅黑" w:hAnsi="微软雅黑" w:eastAsia="微软雅黑" w:cs="宋体"/>
                <w:b/>
                <w:bCs/>
                <w:kern w:val="0"/>
                <w:sz w:val="18"/>
                <w:szCs w:val="18"/>
              </w:rPr>
              <w:t>　</w:t>
            </w:r>
          </w:p>
        </w:tc>
      </w:tr>
      <w:tr>
        <w:tblPrEx>
          <w:tblCellMar>
            <w:top w:w="0" w:type="dxa"/>
            <w:left w:w="108" w:type="dxa"/>
            <w:bottom w:w="0" w:type="dxa"/>
            <w:right w:w="108" w:type="dxa"/>
          </w:tblCellMar>
        </w:tblPrEx>
        <w:trPr>
          <w:trHeight w:val="259" w:hRule="atLeast"/>
        </w:trPr>
        <w:tc>
          <w:tcPr>
            <w:tcW w:w="12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1</w:t>
            </w:r>
          </w:p>
        </w:tc>
        <w:tc>
          <w:tcPr>
            <w:tcW w:w="3080" w:type="dxa"/>
            <w:tcBorders>
              <w:top w:val="nil"/>
              <w:left w:val="nil"/>
              <w:bottom w:val="single" w:color="auto" w:sz="4" w:space="0"/>
              <w:right w:val="single" w:color="auto" w:sz="4" w:space="0"/>
            </w:tcBorders>
            <w:shd w:val="clear" w:color="auto" w:fill="auto"/>
            <w:vAlign w:val="center"/>
          </w:tcPr>
          <w:p>
            <w:pPr>
              <w:widowControl/>
              <w:ind w:firstLine="180" w:firstLineChars="100"/>
              <w:jc w:val="left"/>
              <w:rPr>
                <w:rFonts w:ascii="微软雅黑" w:hAnsi="微软雅黑" w:eastAsia="微软雅黑" w:cs="宋体"/>
                <w:kern w:val="0"/>
                <w:sz w:val="18"/>
                <w:szCs w:val="18"/>
              </w:rPr>
            </w:pPr>
            <w:r>
              <w:rPr>
                <w:rFonts w:hint="eastAsia" w:ascii="微软雅黑" w:hAnsi="微软雅黑" w:eastAsia="微软雅黑" w:cs="宋体"/>
                <w:kern w:val="0"/>
                <w:sz w:val="18"/>
                <w:szCs w:val="18"/>
              </w:rPr>
              <w:t>护士站管理中心系统</w:t>
            </w:r>
          </w:p>
        </w:tc>
        <w:tc>
          <w:tcPr>
            <w:tcW w:w="1280"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套</w:t>
            </w:r>
          </w:p>
        </w:tc>
        <w:tc>
          <w:tcPr>
            <w:tcW w:w="2779"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ascii="微软雅黑" w:hAnsi="微软雅黑" w:eastAsia="微软雅黑" w:cs="宋体"/>
                <w:kern w:val="0"/>
                <w:sz w:val="18"/>
                <w:szCs w:val="18"/>
              </w:rPr>
              <w:t>3</w:t>
            </w:r>
            <w:r>
              <w:rPr>
                <w:rFonts w:hint="eastAsia" w:ascii="微软雅黑" w:hAnsi="微软雅黑" w:eastAsia="微软雅黑" w:cs="宋体"/>
                <w:kern w:val="0"/>
                <w:sz w:val="18"/>
                <w:szCs w:val="18"/>
              </w:rPr>
              <w:t xml:space="preserve"> </w:t>
            </w:r>
          </w:p>
        </w:tc>
      </w:tr>
      <w:tr>
        <w:tblPrEx>
          <w:tblCellMar>
            <w:top w:w="0" w:type="dxa"/>
            <w:left w:w="108" w:type="dxa"/>
            <w:bottom w:w="0" w:type="dxa"/>
            <w:right w:w="108" w:type="dxa"/>
          </w:tblCellMar>
        </w:tblPrEx>
        <w:trPr>
          <w:trHeight w:val="259" w:hRule="atLeast"/>
        </w:trPr>
        <w:tc>
          <w:tcPr>
            <w:tcW w:w="12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2</w:t>
            </w:r>
          </w:p>
        </w:tc>
        <w:tc>
          <w:tcPr>
            <w:tcW w:w="3080" w:type="dxa"/>
            <w:tcBorders>
              <w:top w:val="nil"/>
              <w:left w:val="nil"/>
              <w:bottom w:val="single" w:color="auto" w:sz="4" w:space="0"/>
              <w:right w:val="single" w:color="auto" w:sz="4" w:space="0"/>
            </w:tcBorders>
            <w:shd w:val="clear" w:color="auto" w:fill="auto"/>
            <w:vAlign w:val="center"/>
          </w:tcPr>
          <w:p>
            <w:pPr>
              <w:widowControl/>
              <w:ind w:firstLine="180" w:firstLineChars="100"/>
              <w:jc w:val="left"/>
              <w:rPr>
                <w:rFonts w:ascii="微软雅黑" w:hAnsi="微软雅黑" w:eastAsia="微软雅黑" w:cs="宋体"/>
                <w:kern w:val="0"/>
                <w:sz w:val="18"/>
                <w:szCs w:val="18"/>
              </w:rPr>
            </w:pPr>
            <w:r>
              <w:rPr>
                <w:rFonts w:hint="eastAsia" w:ascii="微软雅黑" w:hAnsi="微软雅黑" w:eastAsia="微软雅黑" w:cs="宋体"/>
                <w:kern w:val="0"/>
                <w:sz w:val="18"/>
                <w:szCs w:val="18"/>
              </w:rPr>
              <w:t>滴速式输液监控器</w:t>
            </w:r>
          </w:p>
        </w:tc>
        <w:tc>
          <w:tcPr>
            <w:tcW w:w="1280"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台</w:t>
            </w:r>
          </w:p>
        </w:tc>
        <w:tc>
          <w:tcPr>
            <w:tcW w:w="2779"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 xml:space="preserve">30 </w:t>
            </w:r>
          </w:p>
        </w:tc>
      </w:tr>
      <w:tr>
        <w:tblPrEx>
          <w:tblCellMar>
            <w:top w:w="0" w:type="dxa"/>
            <w:left w:w="108" w:type="dxa"/>
            <w:bottom w:w="0" w:type="dxa"/>
            <w:right w:w="108" w:type="dxa"/>
          </w:tblCellMar>
        </w:tblPrEx>
        <w:trPr>
          <w:trHeight w:val="259" w:hRule="atLeast"/>
        </w:trPr>
        <w:tc>
          <w:tcPr>
            <w:tcW w:w="12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3</w:t>
            </w:r>
          </w:p>
        </w:tc>
        <w:tc>
          <w:tcPr>
            <w:tcW w:w="3080" w:type="dxa"/>
            <w:tcBorders>
              <w:top w:val="nil"/>
              <w:left w:val="nil"/>
              <w:bottom w:val="single" w:color="auto" w:sz="4" w:space="0"/>
              <w:right w:val="single" w:color="auto" w:sz="4" w:space="0"/>
            </w:tcBorders>
            <w:shd w:val="clear" w:color="auto" w:fill="auto"/>
            <w:vAlign w:val="center"/>
          </w:tcPr>
          <w:p>
            <w:pPr>
              <w:widowControl/>
              <w:ind w:firstLine="180" w:firstLineChars="100"/>
              <w:jc w:val="left"/>
              <w:rPr>
                <w:rFonts w:ascii="微软雅黑" w:hAnsi="微软雅黑" w:eastAsia="微软雅黑" w:cs="宋体"/>
                <w:kern w:val="0"/>
                <w:sz w:val="18"/>
                <w:szCs w:val="18"/>
              </w:rPr>
            </w:pPr>
            <w:r>
              <w:rPr>
                <w:rFonts w:hint="eastAsia" w:ascii="微软雅黑" w:hAnsi="微软雅黑" w:eastAsia="微软雅黑" w:cs="宋体"/>
                <w:kern w:val="0"/>
                <w:sz w:val="18"/>
                <w:szCs w:val="18"/>
              </w:rPr>
              <w:t>zigbee无线物联网关</w:t>
            </w:r>
          </w:p>
        </w:tc>
        <w:tc>
          <w:tcPr>
            <w:tcW w:w="1280"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台</w:t>
            </w:r>
          </w:p>
        </w:tc>
        <w:tc>
          <w:tcPr>
            <w:tcW w:w="2779"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 xml:space="preserve">30 </w:t>
            </w:r>
          </w:p>
        </w:tc>
      </w:tr>
      <w:tr>
        <w:tblPrEx>
          <w:tblCellMar>
            <w:top w:w="0" w:type="dxa"/>
            <w:left w:w="108" w:type="dxa"/>
            <w:bottom w:w="0" w:type="dxa"/>
            <w:right w:w="108" w:type="dxa"/>
          </w:tblCellMar>
        </w:tblPrEx>
        <w:trPr>
          <w:trHeight w:val="300" w:hRule="atLeast"/>
        </w:trPr>
        <w:tc>
          <w:tcPr>
            <w:tcW w:w="4360" w:type="dxa"/>
            <w:gridSpan w:val="2"/>
            <w:tcBorders>
              <w:top w:val="single" w:color="auto" w:sz="4" w:space="0"/>
              <w:left w:val="single" w:color="auto" w:sz="4" w:space="0"/>
              <w:bottom w:val="single" w:color="auto" w:sz="4" w:space="0"/>
              <w:right w:val="nil"/>
            </w:tcBorders>
            <w:shd w:val="clear" w:color="000000" w:fill="D9D9D9"/>
            <w:vAlign w:val="center"/>
          </w:tcPr>
          <w:p>
            <w:pPr>
              <w:widowControl/>
              <w:jc w:val="left"/>
              <w:rPr>
                <w:rFonts w:ascii="微软雅黑" w:hAnsi="微软雅黑" w:eastAsia="微软雅黑" w:cs="宋体"/>
                <w:b/>
                <w:bCs/>
                <w:kern w:val="0"/>
                <w:sz w:val="18"/>
                <w:szCs w:val="18"/>
              </w:rPr>
            </w:pPr>
            <w:r>
              <w:rPr>
                <w:rFonts w:hint="eastAsia" w:ascii="微软雅黑" w:hAnsi="微软雅黑" w:eastAsia="微软雅黑" w:cs="宋体"/>
                <w:b/>
                <w:bCs/>
                <w:kern w:val="0"/>
                <w:sz w:val="18"/>
                <w:szCs w:val="18"/>
              </w:rPr>
              <w:t>病区门禁通行系统</w:t>
            </w:r>
          </w:p>
        </w:tc>
        <w:tc>
          <w:tcPr>
            <w:tcW w:w="4059" w:type="dxa"/>
            <w:gridSpan w:val="2"/>
            <w:tcBorders>
              <w:top w:val="single" w:color="auto" w:sz="4" w:space="0"/>
              <w:left w:val="single" w:color="auto" w:sz="4" w:space="0"/>
              <w:bottom w:val="single" w:color="auto" w:sz="4" w:space="0"/>
              <w:right w:val="nil"/>
            </w:tcBorders>
            <w:shd w:val="clear" w:color="000000" w:fill="D9D9D9"/>
            <w:vAlign w:val="center"/>
          </w:tcPr>
          <w:p>
            <w:pPr>
              <w:widowControl/>
              <w:jc w:val="left"/>
              <w:rPr>
                <w:rFonts w:ascii="微软雅黑" w:hAnsi="微软雅黑" w:eastAsia="微软雅黑" w:cs="宋体"/>
                <w:b/>
                <w:bCs/>
                <w:kern w:val="0"/>
                <w:sz w:val="18"/>
                <w:szCs w:val="18"/>
              </w:rPr>
            </w:pPr>
            <w:r>
              <w:rPr>
                <w:rFonts w:hint="eastAsia" w:ascii="微软雅黑" w:hAnsi="微软雅黑" w:eastAsia="微软雅黑" w:cs="宋体"/>
                <w:b/>
                <w:bCs/>
                <w:kern w:val="0"/>
                <w:sz w:val="18"/>
                <w:szCs w:val="18"/>
              </w:rPr>
              <w:t>　</w:t>
            </w:r>
          </w:p>
        </w:tc>
      </w:tr>
      <w:tr>
        <w:tblPrEx>
          <w:tblCellMar>
            <w:top w:w="0" w:type="dxa"/>
            <w:left w:w="108" w:type="dxa"/>
            <w:bottom w:w="0" w:type="dxa"/>
            <w:right w:w="108" w:type="dxa"/>
          </w:tblCellMar>
        </w:tblPrEx>
        <w:trPr>
          <w:trHeight w:val="259" w:hRule="atLeast"/>
        </w:trPr>
        <w:tc>
          <w:tcPr>
            <w:tcW w:w="12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1</w:t>
            </w:r>
          </w:p>
        </w:tc>
        <w:tc>
          <w:tcPr>
            <w:tcW w:w="3080" w:type="dxa"/>
            <w:tcBorders>
              <w:top w:val="nil"/>
              <w:left w:val="nil"/>
              <w:bottom w:val="single" w:color="auto" w:sz="4" w:space="0"/>
              <w:right w:val="single" w:color="auto" w:sz="4" w:space="0"/>
            </w:tcBorders>
            <w:shd w:val="clear" w:color="auto" w:fill="auto"/>
            <w:vAlign w:val="center"/>
          </w:tcPr>
          <w:p>
            <w:pPr>
              <w:widowControl/>
              <w:ind w:firstLine="180" w:firstLineChars="100"/>
              <w:jc w:val="left"/>
              <w:rPr>
                <w:rFonts w:ascii="微软雅黑" w:hAnsi="微软雅黑" w:eastAsia="微软雅黑" w:cs="宋体"/>
                <w:kern w:val="0"/>
                <w:sz w:val="18"/>
                <w:szCs w:val="18"/>
              </w:rPr>
            </w:pPr>
            <w:r>
              <w:rPr>
                <w:rFonts w:hint="eastAsia" w:ascii="微软雅黑" w:hAnsi="微软雅黑" w:eastAsia="微软雅黑" w:cs="宋体"/>
                <w:kern w:val="0"/>
                <w:sz w:val="18"/>
                <w:szCs w:val="18"/>
              </w:rPr>
              <w:t>闸机智能刷脸终端</w:t>
            </w:r>
          </w:p>
        </w:tc>
        <w:tc>
          <w:tcPr>
            <w:tcW w:w="1280"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套</w:t>
            </w:r>
          </w:p>
        </w:tc>
        <w:tc>
          <w:tcPr>
            <w:tcW w:w="2779"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ascii="微软雅黑" w:hAnsi="微软雅黑" w:eastAsia="微软雅黑" w:cs="宋体"/>
                <w:kern w:val="0"/>
                <w:sz w:val="18"/>
                <w:szCs w:val="18"/>
              </w:rPr>
              <w:t>3</w:t>
            </w:r>
          </w:p>
        </w:tc>
      </w:tr>
      <w:tr>
        <w:tblPrEx>
          <w:tblCellMar>
            <w:top w:w="0" w:type="dxa"/>
            <w:left w:w="108" w:type="dxa"/>
            <w:bottom w:w="0" w:type="dxa"/>
            <w:right w:w="108" w:type="dxa"/>
          </w:tblCellMar>
        </w:tblPrEx>
        <w:trPr>
          <w:trHeight w:val="259" w:hRule="atLeast"/>
        </w:trPr>
        <w:tc>
          <w:tcPr>
            <w:tcW w:w="12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4</w:t>
            </w:r>
          </w:p>
        </w:tc>
        <w:tc>
          <w:tcPr>
            <w:tcW w:w="3080" w:type="dxa"/>
            <w:tcBorders>
              <w:top w:val="nil"/>
              <w:left w:val="nil"/>
              <w:bottom w:val="single" w:color="auto" w:sz="4" w:space="0"/>
              <w:right w:val="single" w:color="auto" w:sz="4" w:space="0"/>
            </w:tcBorders>
            <w:shd w:val="clear" w:color="auto" w:fill="auto"/>
            <w:vAlign w:val="center"/>
          </w:tcPr>
          <w:p>
            <w:pPr>
              <w:widowControl/>
              <w:ind w:firstLine="180" w:firstLineChars="100"/>
              <w:jc w:val="left"/>
              <w:rPr>
                <w:rFonts w:hint="eastAsia" w:ascii="微软雅黑" w:hAnsi="微软雅黑" w:eastAsia="微软雅黑" w:cs="宋体"/>
                <w:kern w:val="0"/>
                <w:sz w:val="18"/>
                <w:szCs w:val="18"/>
                <w:lang w:eastAsia="zh-CN"/>
              </w:rPr>
            </w:pPr>
            <w:r>
              <w:rPr>
                <w:rFonts w:hint="eastAsia" w:ascii="微软雅黑" w:hAnsi="微软雅黑" w:eastAsia="微软雅黑" w:cs="宋体"/>
                <w:kern w:val="0"/>
                <w:sz w:val="18"/>
                <w:szCs w:val="18"/>
              </w:rPr>
              <w:t>闸机双</w:t>
            </w:r>
            <w:r>
              <w:rPr>
                <w:rFonts w:hint="eastAsia" w:ascii="微软雅黑" w:hAnsi="微软雅黑" w:eastAsia="微软雅黑" w:cs="宋体"/>
                <w:kern w:val="0"/>
                <w:sz w:val="18"/>
                <w:szCs w:val="18"/>
                <w:lang w:eastAsia="zh-CN"/>
              </w:rPr>
              <w:t>门</w:t>
            </w:r>
          </w:p>
        </w:tc>
        <w:tc>
          <w:tcPr>
            <w:tcW w:w="1280"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台</w:t>
            </w:r>
          </w:p>
        </w:tc>
        <w:tc>
          <w:tcPr>
            <w:tcW w:w="2779"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 xml:space="preserve">3 </w:t>
            </w:r>
          </w:p>
        </w:tc>
      </w:tr>
      <w:tr>
        <w:tblPrEx>
          <w:tblCellMar>
            <w:top w:w="0" w:type="dxa"/>
            <w:left w:w="108" w:type="dxa"/>
            <w:bottom w:w="0" w:type="dxa"/>
            <w:right w:w="108" w:type="dxa"/>
          </w:tblCellMar>
        </w:tblPrEx>
        <w:trPr>
          <w:trHeight w:val="259" w:hRule="atLeast"/>
        </w:trPr>
        <w:tc>
          <w:tcPr>
            <w:tcW w:w="12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5</w:t>
            </w:r>
          </w:p>
        </w:tc>
        <w:tc>
          <w:tcPr>
            <w:tcW w:w="3080" w:type="dxa"/>
            <w:tcBorders>
              <w:top w:val="nil"/>
              <w:left w:val="nil"/>
              <w:bottom w:val="single" w:color="auto" w:sz="4" w:space="0"/>
              <w:right w:val="single" w:color="auto" w:sz="4" w:space="0"/>
            </w:tcBorders>
            <w:shd w:val="clear" w:color="auto" w:fill="auto"/>
            <w:vAlign w:val="center"/>
          </w:tcPr>
          <w:p>
            <w:pPr>
              <w:widowControl/>
              <w:ind w:firstLine="180" w:firstLineChars="100"/>
              <w:jc w:val="left"/>
              <w:rPr>
                <w:rFonts w:hint="eastAsia" w:ascii="微软雅黑" w:hAnsi="微软雅黑" w:eastAsia="微软雅黑" w:cs="宋体"/>
                <w:kern w:val="0"/>
                <w:sz w:val="18"/>
                <w:szCs w:val="18"/>
                <w:lang w:eastAsia="zh-CN"/>
              </w:rPr>
            </w:pPr>
            <w:r>
              <w:rPr>
                <w:rFonts w:hint="eastAsia" w:ascii="微软雅黑" w:hAnsi="微软雅黑" w:eastAsia="微软雅黑" w:cs="宋体"/>
                <w:kern w:val="0"/>
                <w:sz w:val="18"/>
                <w:szCs w:val="18"/>
              </w:rPr>
              <w:t>闸机单</w:t>
            </w:r>
            <w:r>
              <w:rPr>
                <w:rFonts w:hint="eastAsia" w:ascii="微软雅黑" w:hAnsi="微软雅黑" w:eastAsia="微软雅黑" w:cs="宋体"/>
                <w:kern w:val="0"/>
                <w:sz w:val="18"/>
                <w:szCs w:val="18"/>
                <w:lang w:eastAsia="zh-CN"/>
              </w:rPr>
              <w:t>门</w:t>
            </w:r>
          </w:p>
        </w:tc>
        <w:tc>
          <w:tcPr>
            <w:tcW w:w="1280"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台</w:t>
            </w:r>
          </w:p>
        </w:tc>
        <w:tc>
          <w:tcPr>
            <w:tcW w:w="2779"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 xml:space="preserve">2 </w:t>
            </w:r>
          </w:p>
        </w:tc>
      </w:tr>
      <w:tr>
        <w:tblPrEx>
          <w:tblCellMar>
            <w:top w:w="0" w:type="dxa"/>
            <w:left w:w="108" w:type="dxa"/>
            <w:bottom w:w="0" w:type="dxa"/>
            <w:right w:w="108" w:type="dxa"/>
          </w:tblCellMar>
        </w:tblPrEx>
        <w:trPr>
          <w:trHeight w:val="300" w:hRule="atLeast"/>
        </w:trPr>
        <w:tc>
          <w:tcPr>
            <w:tcW w:w="4360" w:type="dxa"/>
            <w:gridSpan w:val="2"/>
            <w:tcBorders>
              <w:top w:val="single" w:color="auto" w:sz="4" w:space="0"/>
              <w:left w:val="single" w:color="auto" w:sz="4" w:space="0"/>
              <w:bottom w:val="single" w:color="auto" w:sz="4" w:space="0"/>
              <w:right w:val="nil"/>
            </w:tcBorders>
            <w:shd w:val="clear" w:color="auto" w:fill="D8D8D8" w:themeFill="background1" w:themeFillShade="D9"/>
            <w:vAlign w:val="center"/>
          </w:tcPr>
          <w:p>
            <w:pPr>
              <w:widowControl/>
              <w:jc w:val="left"/>
              <w:rPr>
                <w:rFonts w:ascii="微软雅黑" w:hAnsi="微软雅黑" w:eastAsia="微软雅黑" w:cs="宋体"/>
                <w:b/>
                <w:bCs/>
                <w:kern w:val="0"/>
                <w:sz w:val="18"/>
                <w:szCs w:val="18"/>
              </w:rPr>
            </w:pPr>
            <w:r>
              <w:rPr>
                <w:rFonts w:hint="eastAsia" w:ascii="微软雅黑" w:hAnsi="微软雅黑" w:eastAsia="微软雅黑" w:cs="宋体"/>
                <w:b/>
                <w:bCs/>
                <w:kern w:val="0"/>
                <w:sz w:val="18"/>
                <w:szCs w:val="18"/>
              </w:rPr>
              <w:t>其他</w:t>
            </w:r>
          </w:p>
        </w:tc>
        <w:tc>
          <w:tcPr>
            <w:tcW w:w="1280" w:type="dxa"/>
            <w:tcBorders>
              <w:top w:val="nil"/>
              <w:left w:val="nil"/>
              <w:bottom w:val="single" w:color="auto" w:sz="4" w:space="0"/>
              <w:right w:val="nil"/>
            </w:tcBorders>
            <w:shd w:val="clear" w:color="auto" w:fill="D8D8D8" w:themeFill="background1" w:themeFillShade="D9"/>
            <w:vAlign w:val="center"/>
          </w:tcPr>
          <w:p>
            <w:pPr>
              <w:widowControl/>
              <w:jc w:val="left"/>
              <w:rPr>
                <w:rFonts w:ascii="微软雅黑" w:hAnsi="微软雅黑" w:eastAsia="微软雅黑" w:cs="宋体"/>
                <w:kern w:val="0"/>
                <w:sz w:val="18"/>
                <w:szCs w:val="18"/>
              </w:rPr>
            </w:pPr>
            <w:r>
              <w:rPr>
                <w:rFonts w:hint="eastAsia" w:ascii="微软雅黑" w:hAnsi="微软雅黑" w:eastAsia="微软雅黑" w:cs="宋体"/>
                <w:kern w:val="0"/>
                <w:sz w:val="18"/>
                <w:szCs w:val="18"/>
              </w:rPr>
              <w:t>　</w:t>
            </w:r>
          </w:p>
        </w:tc>
        <w:tc>
          <w:tcPr>
            <w:tcW w:w="2779" w:type="dxa"/>
            <w:tcBorders>
              <w:top w:val="nil"/>
              <w:left w:val="nil"/>
              <w:bottom w:val="single" w:color="auto" w:sz="4" w:space="0"/>
              <w:right w:val="nil"/>
            </w:tcBorders>
            <w:shd w:val="clear" w:color="auto" w:fill="D8D8D8" w:themeFill="background1" w:themeFillShade="D9"/>
            <w:vAlign w:val="center"/>
          </w:tcPr>
          <w:p>
            <w:pPr>
              <w:widowControl/>
              <w:jc w:val="left"/>
              <w:rPr>
                <w:rFonts w:ascii="微软雅黑" w:hAnsi="微软雅黑" w:eastAsia="微软雅黑" w:cs="宋体"/>
                <w:kern w:val="0"/>
                <w:sz w:val="18"/>
                <w:szCs w:val="18"/>
              </w:rPr>
            </w:pPr>
            <w:r>
              <w:rPr>
                <w:rFonts w:hint="eastAsia" w:ascii="微软雅黑" w:hAnsi="微软雅黑" w:eastAsia="微软雅黑" w:cs="宋体"/>
                <w:kern w:val="0"/>
                <w:sz w:val="18"/>
                <w:szCs w:val="18"/>
              </w:rPr>
              <w:t>　</w:t>
            </w:r>
          </w:p>
        </w:tc>
      </w:tr>
      <w:tr>
        <w:tblPrEx>
          <w:tblCellMar>
            <w:top w:w="0" w:type="dxa"/>
            <w:left w:w="108" w:type="dxa"/>
            <w:bottom w:w="0" w:type="dxa"/>
            <w:right w:w="108" w:type="dxa"/>
          </w:tblCellMar>
        </w:tblPrEx>
        <w:trPr>
          <w:trHeight w:val="259" w:hRule="atLeast"/>
        </w:trPr>
        <w:tc>
          <w:tcPr>
            <w:tcW w:w="1280" w:type="dxa"/>
            <w:tcBorders>
              <w:top w:val="nil"/>
              <w:left w:val="single" w:color="auto" w:sz="4" w:space="0"/>
              <w:bottom w:val="single" w:color="auto" w:sz="4" w:space="0"/>
              <w:right w:val="single" w:color="auto" w:sz="4" w:space="0"/>
            </w:tcBorders>
            <w:shd w:val="clear" w:color="auto" w:fill="FFFFFF" w:themeFill="background1"/>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1</w:t>
            </w:r>
          </w:p>
        </w:tc>
        <w:tc>
          <w:tcPr>
            <w:tcW w:w="3080" w:type="dxa"/>
            <w:tcBorders>
              <w:top w:val="nil"/>
              <w:left w:val="nil"/>
              <w:bottom w:val="single" w:color="auto" w:sz="4" w:space="0"/>
              <w:right w:val="single" w:color="auto" w:sz="4" w:space="0"/>
            </w:tcBorders>
            <w:shd w:val="clear" w:color="auto" w:fill="FFFFFF" w:themeFill="background1"/>
            <w:vAlign w:val="center"/>
          </w:tcPr>
          <w:p>
            <w:pPr>
              <w:widowControl/>
              <w:ind w:firstLine="180" w:firstLineChars="100"/>
              <w:jc w:val="left"/>
              <w:rPr>
                <w:rFonts w:ascii="微软雅黑" w:hAnsi="微软雅黑" w:eastAsia="微软雅黑" w:cs="宋体"/>
                <w:kern w:val="0"/>
                <w:sz w:val="18"/>
                <w:szCs w:val="18"/>
              </w:rPr>
            </w:pPr>
            <w:r>
              <w:rPr>
                <w:rFonts w:hint="eastAsia" w:ascii="微软雅黑" w:hAnsi="微软雅黑" w:eastAsia="微软雅黑" w:cs="宋体"/>
                <w:kern w:val="0"/>
                <w:sz w:val="18"/>
                <w:szCs w:val="18"/>
              </w:rPr>
              <w:t>48口P</w:t>
            </w:r>
            <w:r>
              <w:rPr>
                <w:rFonts w:ascii="微软雅黑" w:hAnsi="微软雅黑" w:eastAsia="微软雅黑" w:cs="宋体"/>
                <w:kern w:val="0"/>
                <w:sz w:val="18"/>
                <w:szCs w:val="18"/>
              </w:rPr>
              <w:t>OE</w:t>
            </w:r>
            <w:r>
              <w:rPr>
                <w:rFonts w:hint="eastAsia" w:ascii="微软雅黑" w:hAnsi="微软雅黑" w:eastAsia="微软雅黑" w:cs="宋体"/>
                <w:kern w:val="0"/>
                <w:sz w:val="18"/>
                <w:szCs w:val="18"/>
              </w:rPr>
              <w:t>交换机</w:t>
            </w:r>
          </w:p>
        </w:tc>
        <w:tc>
          <w:tcPr>
            <w:tcW w:w="1280"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台</w:t>
            </w:r>
          </w:p>
        </w:tc>
        <w:tc>
          <w:tcPr>
            <w:tcW w:w="2779"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 xml:space="preserve">3 </w:t>
            </w:r>
          </w:p>
        </w:tc>
      </w:tr>
      <w:tr>
        <w:tblPrEx>
          <w:tblCellMar>
            <w:top w:w="0" w:type="dxa"/>
            <w:left w:w="108" w:type="dxa"/>
            <w:bottom w:w="0" w:type="dxa"/>
            <w:right w:w="108" w:type="dxa"/>
          </w:tblCellMar>
        </w:tblPrEx>
        <w:trPr>
          <w:trHeight w:val="259" w:hRule="atLeast"/>
        </w:trPr>
        <w:tc>
          <w:tcPr>
            <w:tcW w:w="1280" w:type="dxa"/>
            <w:tcBorders>
              <w:top w:val="nil"/>
              <w:left w:val="single" w:color="auto" w:sz="4" w:space="0"/>
              <w:bottom w:val="single" w:color="auto" w:sz="4" w:space="0"/>
              <w:right w:val="single" w:color="auto" w:sz="4" w:space="0"/>
            </w:tcBorders>
            <w:shd w:val="clear" w:color="auto" w:fill="FFFFFF" w:themeFill="background1"/>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2</w:t>
            </w:r>
          </w:p>
        </w:tc>
        <w:tc>
          <w:tcPr>
            <w:tcW w:w="3080" w:type="dxa"/>
            <w:tcBorders>
              <w:top w:val="nil"/>
              <w:left w:val="nil"/>
              <w:bottom w:val="single" w:color="auto" w:sz="4" w:space="0"/>
              <w:right w:val="single" w:color="auto" w:sz="4" w:space="0"/>
            </w:tcBorders>
            <w:shd w:val="clear" w:color="auto" w:fill="FFFFFF" w:themeFill="background1"/>
            <w:vAlign w:val="center"/>
          </w:tcPr>
          <w:p>
            <w:pPr>
              <w:widowControl/>
              <w:ind w:firstLine="180" w:firstLineChars="100"/>
              <w:jc w:val="left"/>
              <w:rPr>
                <w:rFonts w:ascii="微软雅黑" w:hAnsi="微软雅黑" w:eastAsia="微软雅黑" w:cs="宋体"/>
                <w:kern w:val="0"/>
                <w:sz w:val="18"/>
                <w:szCs w:val="18"/>
              </w:rPr>
            </w:pPr>
            <w:r>
              <w:rPr>
                <w:rFonts w:hint="eastAsia" w:ascii="微软雅黑" w:hAnsi="微软雅黑" w:eastAsia="微软雅黑" w:cs="宋体"/>
                <w:kern w:val="0"/>
                <w:sz w:val="18"/>
                <w:szCs w:val="18"/>
              </w:rPr>
              <w:t>服务器</w:t>
            </w:r>
          </w:p>
        </w:tc>
        <w:tc>
          <w:tcPr>
            <w:tcW w:w="1280"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台</w:t>
            </w:r>
          </w:p>
        </w:tc>
        <w:tc>
          <w:tcPr>
            <w:tcW w:w="2779"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3</w:t>
            </w:r>
          </w:p>
        </w:tc>
      </w:tr>
      <w:tr>
        <w:tblPrEx>
          <w:tblCellMar>
            <w:top w:w="0" w:type="dxa"/>
            <w:left w:w="108" w:type="dxa"/>
            <w:bottom w:w="0" w:type="dxa"/>
            <w:right w:w="108" w:type="dxa"/>
          </w:tblCellMar>
        </w:tblPrEx>
        <w:trPr>
          <w:trHeight w:val="259" w:hRule="atLeast"/>
        </w:trPr>
        <w:tc>
          <w:tcPr>
            <w:tcW w:w="1280" w:type="dxa"/>
            <w:tcBorders>
              <w:top w:val="nil"/>
              <w:left w:val="single" w:color="auto" w:sz="4" w:space="0"/>
              <w:bottom w:val="single" w:color="auto" w:sz="4" w:space="0"/>
              <w:right w:val="single" w:color="auto" w:sz="4" w:space="0"/>
            </w:tcBorders>
            <w:shd w:val="clear" w:color="auto" w:fill="FFFFFF" w:themeFill="background1"/>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3</w:t>
            </w:r>
          </w:p>
        </w:tc>
        <w:tc>
          <w:tcPr>
            <w:tcW w:w="3080" w:type="dxa"/>
            <w:tcBorders>
              <w:top w:val="nil"/>
              <w:left w:val="nil"/>
              <w:bottom w:val="single" w:color="auto" w:sz="4" w:space="0"/>
              <w:right w:val="single" w:color="auto" w:sz="4" w:space="0"/>
            </w:tcBorders>
            <w:shd w:val="clear" w:color="auto" w:fill="FFFFFF" w:themeFill="background1"/>
            <w:vAlign w:val="center"/>
          </w:tcPr>
          <w:p>
            <w:pPr>
              <w:widowControl/>
              <w:ind w:firstLine="180" w:firstLineChars="100"/>
              <w:jc w:val="left"/>
              <w:rPr>
                <w:rFonts w:ascii="微软雅黑" w:hAnsi="微软雅黑" w:eastAsia="微软雅黑" w:cs="宋体"/>
                <w:kern w:val="0"/>
                <w:sz w:val="18"/>
                <w:szCs w:val="18"/>
              </w:rPr>
            </w:pPr>
            <w:r>
              <w:rPr>
                <w:rFonts w:hint="eastAsia" w:ascii="微软雅黑" w:hAnsi="微软雅黑" w:eastAsia="微软雅黑" w:cs="宋体"/>
                <w:kern w:val="0"/>
                <w:sz w:val="18"/>
                <w:szCs w:val="18"/>
              </w:rPr>
              <w:t>施工费</w:t>
            </w:r>
          </w:p>
        </w:tc>
        <w:tc>
          <w:tcPr>
            <w:tcW w:w="1280"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微软雅黑" w:hAnsi="微软雅黑" w:eastAsia="微软雅黑" w:cs="宋体"/>
                <w:kern w:val="0"/>
                <w:sz w:val="18"/>
                <w:szCs w:val="18"/>
              </w:rPr>
            </w:pPr>
          </w:p>
        </w:tc>
        <w:tc>
          <w:tcPr>
            <w:tcW w:w="2779" w:type="dxa"/>
            <w:tcBorders>
              <w:top w:val="nil"/>
              <w:left w:val="nil"/>
              <w:bottom w:val="single" w:color="auto" w:sz="4" w:space="0"/>
              <w:right w:val="single" w:color="auto" w:sz="4" w:space="0"/>
            </w:tcBorders>
            <w:shd w:val="clear" w:color="auto" w:fill="FFFFFF" w:themeFill="background1"/>
            <w:vAlign w:val="center"/>
          </w:tcPr>
          <w:p>
            <w:pPr>
              <w:widowControl/>
              <w:jc w:val="center"/>
              <w:rPr>
                <w:rFonts w:ascii="微软雅黑" w:hAnsi="微软雅黑" w:eastAsia="微软雅黑" w:cs="宋体"/>
                <w:kern w:val="0"/>
                <w:sz w:val="18"/>
                <w:szCs w:val="18"/>
              </w:rPr>
            </w:pPr>
            <w:r>
              <w:rPr>
                <w:rFonts w:ascii="微软雅黑" w:hAnsi="微软雅黑" w:eastAsia="微软雅黑" w:cs="宋体"/>
                <w:kern w:val="0"/>
                <w:sz w:val="18"/>
                <w:szCs w:val="18"/>
              </w:rPr>
              <w:t>1</w:t>
            </w:r>
          </w:p>
        </w:tc>
      </w:tr>
      <w:tr>
        <w:tblPrEx>
          <w:tblCellMar>
            <w:top w:w="0" w:type="dxa"/>
            <w:left w:w="108" w:type="dxa"/>
            <w:bottom w:w="0" w:type="dxa"/>
            <w:right w:w="108" w:type="dxa"/>
          </w:tblCellMar>
        </w:tblPrEx>
        <w:trPr>
          <w:trHeight w:val="259" w:hRule="atLeast"/>
        </w:trPr>
        <w:tc>
          <w:tcPr>
            <w:tcW w:w="128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4</w:t>
            </w:r>
          </w:p>
        </w:tc>
        <w:tc>
          <w:tcPr>
            <w:tcW w:w="308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ind w:firstLine="180" w:firstLineChars="100"/>
              <w:jc w:val="left"/>
              <w:rPr>
                <w:rFonts w:ascii="微软雅黑" w:hAnsi="微软雅黑" w:eastAsia="微软雅黑" w:cs="宋体"/>
                <w:kern w:val="0"/>
                <w:sz w:val="18"/>
                <w:szCs w:val="18"/>
              </w:rPr>
            </w:pPr>
            <w:r>
              <w:rPr>
                <w:rFonts w:hint="eastAsia" w:ascii="微软雅黑" w:hAnsi="微软雅黑" w:eastAsia="微软雅黑" w:cs="宋体"/>
                <w:kern w:val="0"/>
                <w:sz w:val="18"/>
                <w:szCs w:val="18"/>
              </w:rPr>
              <w:t>接口及开发费</w:t>
            </w:r>
          </w:p>
        </w:tc>
        <w:tc>
          <w:tcPr>
            <w:tcW w:w="128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rPr>
                <w:rFonts w:ascii="微软雅黑" w:hAnsi="微软雅黑" w:eastAsia="微软雅黑" w:cs="宋体"/>
                <w:kern w:val="0"/>
                <w:sz w:val="18"/>
                <w:szCs w:val="18"/>
              </w:rPr>
            </w:pPr>
          </w:p>
        </w:tc>
        <w:tc>
          <w:tcPr>
            <w:tcW w:w="2779"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rPr>
                <w:rFonts w:ascii="微软雅黑" w:hAnsi="微软雅黑" w:eastAsia="微软雅黑" w:cs="宋体"/>
                <w:kern w:val="0"/>
                <w:sz w:val="18"/>
                <w:szCs w:val="18"/>
              </w:rPr>
            </w:pPr>
            <w:r>
              <w:rPr>
                <w:rFonts w:ascii="微软雅黑" w:hAnsi="微软雅黑" w:eastAsia="微软雅黑" w:cs="宋体"/>
                <w:kern w:val="0"/>
                <w:sz w:val="18"/>
                <w:szCs w:val="18"/>
              </w:rPr>
              <w:t>1</w:t>
            </w:r>
          </w:p>
        </w:tc>
      </w:tr>
      <w:tr>
        <w:tblPrEx>
          <w:tblCellMar>
            <w:top w:w="0" w:type="dxa"/>
            <w:left w:w="108" w:type="dxa"/>
            <w:bottom w:w="0" w:type="dxa"/>
            <w:right w:w="108" w:type="dxa"/>
          </w:tblCellMar>
        </w:tblPrEx>
        <w:trPr>
          <w:trHeight w:val="259" w:hRule="atLeast"/>
        </w:trPr>
        <w:tc>
          <w:tcPr>
            <w:tcW w:w="128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rPr>
                <w:rFonts w:hint="eastAsia" w:ascii="微软雅黑" w:hAnsi="微软雅黑" w:eastAsia="微软雅黑" w:cs="宋体"/>
                <w:kern w:val="0"/>
                <w:sz w:val="18"/>
                <w:szCs w:val="18"/>
                <w:lang w:val="en-US" w:eastAsia="zh-CN"/>
              </w:rPr>
            </w:pPr>
            <w:r>
              <w:rPr>
                <w:rFonts w:hint="eastAsia" w:ascii="微软雅黑" w:hAnsi="微软雅黑" w:eastAsia="微软雅黑" w:cs="宋体"/>
                <w:kern w:val="0"/>
                <w:sz w:val="18"/>
                <w:szCs w:val="18"/>
                <w:lang w:val="en-US" w:eastAsia="zh-CN"/>
              </w:rPr>
              <w:t>5</w:t>
            </w:r>
          </w:p>
        </w:tc>
        <w:tc>
          <w:tcPr>
            <w:tcW w:w="308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ind w:firstLine="180" w:firstLineChars="100"/>
              <w:jc w:val="left"/>
              <w:rPr>
                <w:rFonts w:hint="eastAsia" w:ascii="微软雅黑" w:hAnsi="微软雅黑" w:eastAsia="微软雅黑" w:cs="宋体"/>
                <w:kern w:val="0"/>
                <w:sz w:val="18"/>
                <w:szCs w:val="18"/>
                <w:lang w:eastAsia="zh-CN"/>
              </w:rPr>
            </w:pPr>
            <w:r>
              <w:rPr>
                <w:rFonts w:hint="eastAsia" w:ascii="微软雅黑" w:hAnsi="微软雅黑" w:eastAsia="微软雅黑" w:cs="宋体"/>
                <w:kern w:val="0"/>
                <w:sz w:val="18"/>
                <w:szCs w:val="18"/>
                <w:lang w:eastAsia="zh-CN"/>
              </w:rPr>
              <w:t>注射泵</w:t>
            </w:r>
          </w:p>
        </w:tc>
        <w:tc>
          <w:tcPr>
            <w:tcW w:w="128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rPr>
                <w:rFonts w:hint="eastAsia" w:ascii="微软雅黑" w:hAnsi="微软雅黑" w:eastAsia="微软雅黑" w:cs="宋体"/>
                <w:kern w:val="0"/>
                <w:sz w:val="18"/>
                <w:szCs w:val="18"/>
                <w:lang w:eastAsia="zh-CN"/>
              </w:rPr>
            </w:pPr>
            <w:r>
              <w:rPr>
                <w:rFonts w:hint="eastAsia" w:ascii="微软雅黑" w:hAnsi="微软雅黑" w:eastAsia="微软雅黑" w:cs="宋体"/>
                <w:kern w:val="0"/>
                <w:sz w:val="18"/>
                <w:szCs w:val="18"/>
                <w:lang w:eastAsia="zh-CN"/>
              </w:rPr>
              <w:t>台</w:t>
            </w:r>
          </w:p>
        </w:tc>
        <w:tc>
          <w:tcPr>
            <w:tcW w:w="2779"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rPr>
                <w:rFonts w:hint="default" w:ascii="微软雅黑" w:hAnsi="微软雅黑" w:eastAsia="微软雅黑" w:cs="宋体"/>
                <w:kern w:val="0"/>
                <w:sz w:val="18"/>
                <w:szCs w:val="18"/>
                <w:lang w:val="en-US" w:eastAsia="zh-CN"/>
              </w:rPr>
            </w:pPr>
            <w:r>
              <w:rPr>
                <w:rFonts w:hint="eastAsia" w:ascii="微软雅黑" w:hAnsi="微软雅黑" w:eastAsia="微软雅黑" w:cs="宋体"/>
                <w:kern w:val="0"/>
                <w:sz w:val="18"/>
                <w:szCs w:val="18"/>
                <w:lang w:val="en-US" w:eastAsia="zh-CN"/>
              </w:rPr>
              <w:t>6</w:t>
            </w:r>
          </w:p>
        </w:tc>
      </w:tr>
      <w:tr>
        <w:tblPrEx>
          <w:tblCellMar>
            <w:top w:w="0" w:type="dxa"/>
            <w:left w:w="108" w:type="dxa"/>
            <w:bottom w:w="0" w:type="dxa"/>
            <w:right w:w="108" w:type="dxa"/>
          </w:tblCellMar>
        </w:tblPrEx>
        <w:trPr>
          <w:trHeight w:val="259" w:hRule="atLeast"/>
        </w:trPr>
        <w:tc>
          <w:tcPr>
            <w:tcW w:w="128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rPr>
                <w:rFonts w:hint="default" w:ascii="微软雅黑" w:hAnsi="微软雅黑" w:eastAsia="微软雅黑" w:cs="宋体"/>
                <w:kern w:val="0"/>
                <w:sz w:val="18"/>
                <w:szCs w:val="18"/>
                <w:lang w:val="en-US" w:eastAsia="zh-CN"/>
              </w:rPr>
            </w:pPr>
            <w:r>
              <w:rPr>
                <w:rFonts w:hint="eastAsia" w:ascii="微软雅黑" w:hAnsi="微软雅黑" w:eastAsia="微软雅黑" w:cs="宋体"/>
                <w:kern w:val="0"/>
                <w:sz w:val="18"/>
                <w:szCs w:val="18"/>
                <w:lang w:val="en-US" w:eastAsia="zh-CN"/>
              </w:rPr>
              <w:t>6</w:t>
            </w:r>
          </w:p>
        </w:tc>
        <w:tc>
          <w:tcPr>
            <w:tcW w:w="308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ind w:firstLine="180" w:firstLineChars="100"/>
              <w:jc w:val="left"/>
              <w:rPr>
                <w:rFonts w:hint="eastAsia" w:ascii="微软雅黑" w:hAnsi="微软雅黑" w:eastAsia="微软雅黑" w:cs="宋体"/>
                <w:kern w:val="0"/>
                <w:sz w:val="18"/>
                <w:szCs w:val="18"/>
                <w:lang w:eastAsia="zh-CN"/>
              </w:rPr>
            </w:pPr>
            <w:r>
              <w:rPr>
                <w:rFonts w:hint="eastAsia" w:ascii="微软雅黑" w:hAnsi="微软雅黑" w:eastAsia="微软雅黑" w:cs="宋体"/>
                <w:kern w:val="0"/>
                <w:sz w:val="18"/>
                <w:szCs w:val="18"/>
                <w:lang w:eastAsia="zh-CN"/>
              </w:rPr>
              <w:t>智能病床</w:t>
            </w:r>
          </w:p>
        </w:tc>
        <w:tc>
          <w:tcPr>
            <w:tcW w:w="128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rPr>
                <w:rFonts w:hint="eastAsia" w:ascii="微软雅黑" w:hAnsi="微软雅黑" w:eastAsia="微软雅黑" w:cs="宋体"/>
                <w:kern w:val="0"/>
                <w:sz w:val="18"/>
                <w:szCs w:val="18"/>
                <w:lang w:eastAsia="zh-CN"/>
              </w:rPr>
            </w:pPr>
            <w:r>
              <w:rPr>
                <w:rFonts w:hint="eastAsia" w:ascii="微软雅黑" w:hAnsi="微软雅黑" w:eastAsia="微软雅黑" w:cs="宋体"/>
                <w:kern w:val="0"/>
                <w:sz w:val="18"/>
                <w:szCs w:val="18"/>
                <w:lang w:eastAsia="zh-CN"/>
              </w:rPr>
              <w:t>台</w:t>
            </w:r>
          </w:p>
        </w:tc>
        <w:tc>
          <w:tcPr>
            <w:tcW w:w="2779"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rPr>
                <w:rFonts w:hint="eastAsia" w:ascii="微软雅黑" w:hAnsi="微软雅黑" w:eastAsia="微软雅黑" w:cs="宋体"/>
                <w:kern w:val="0"/>
                <w:sz w:val="18"/>
                <w:szCs w:val="18"/>
                <w:lang w:val="en-US" w:eastAsia="zh-CN"/>
              </w:rPr>
            </w:pPr>
            <w:r>
              <w:rPr>
                <w:rFonts w:hint="eastAsia" w:ascii="微软雅黑" w:hAnsi="微软雅黑" w:eastAsia="微软雅黑" w:cs="宋体"/>
                <w:kern w:val="0"/>
                <w:sz w:val="18"/>
                <w:szCs w:val="18"/>
                <w:lang w:val="en-US" w:eastAsia="zh-CN"/>
              </w:rPr>
              <w:t>2</w:t>
            </w:r>
          </w:p>
        </w:tc>
      </w:tr>
      <w:tr>
        <w:tblPrEx>
          <w:tblCellMar>
            <w:top w:w="0" w:type="dxa"/>
            <w:left w:w="108" w:type="dxa"/>
            <w:bottom w:w="0" w:type="dxa"/>
            <w:right w:w="108" w:type="dxa"/>
          </w:tblCellMar>
        </w:tblPrEx>
        <w:trPr>
          <w:trHeight w:val="259" w:hRule="atLeast"/>
        </w:trPr>
        <w:tc>
          <w:tcPr>
            <w:tcW w:w="128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rPr>
                <w:rFonts w:hint="default" w:ascii="微软雅黑" w:hAnsi="微软雅黑" w:eastAsia="微软雅黑" w:cs="宋体"/>
                <w:kern w:val="0"/>
                <w:sz w:val="18"/>
                <w:szCs w:val="18"/>
                <w:lang w:val="en-US" w:eastAsia="zh-CN"/>
              </w:rPr>
            </w:pPr>
            <w:r>
              <w:rPr>
                <w:rFonts w:hint="eastAsia" w:ascii="微软雅黑" w:hAnsi="微软雅黑" w:eastAsia="微软雅黑" w:cs="宋体"/>
                <w:kern w:val="0"/>
                <w:sz w:val="18"/>
                <w:szCs w:val="18"/>
                <w:lang w:val="en-US" w:eastAsia="zh-CN"/>
              </w:rPr>
              <w:t>7</w:t>
            </w:r>
          </w:p>
        </w:tc>
        <w:tc>
          <w:tcPr>
            <w:tcW w:w="308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ind w:firstLine="180" w:firstLineChars="100"/>
              <w:jc w:val="left"/>
              <w:rPr>
                <w:rFonts w:hint="eastAsia" w:ascii="微软雅黑" w:hAnsi="微软雅黑" w:eastAsia="微软雅黑" w:cs="宋体"/>
                <w:kern w:val="0"/>
                <w:sz w:val="18"/>
                <w:szCs w:val="18"/>
                <w:lang w:eastAsia="zh-CN"/>
              </w:rPr>
            </w:pPr>
            <w:r>
              <w:rPr>
                <w:rFonts w:hint="eastAsia" w:ascii="微软雅黑" w:hAnsi="微软雅黑" w:eastAsia="微软雅黑" w:cs="宋体"/>
                <w:kern w:val="0"/>
                <w:sz w:val="18"/>
                <w:szCs w:val="18"/>
                <w:lang w:eastAsia="zh-CN"/>
              </w:rPr>
              <w:t>正压头套</w:t>
            </w:r>
          </w:p>
        </w:tc>
        <w:tc>
          <w:tcPr>
            <w:tcW w:w="128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rPr>
                <w:rFonts w:hint="eastAsia" w:ascii="微软雅黑" w:hAnsi="微软雅黑" w:eastAsia="微软雅黑" w:cs="宋体"/>
                <w:kern w:val="0"/>
                <w:sz w:val="18"/>
                <w:szCs w:val="18"/>
                <w:lang w:eastAsia="zh-CN"/>
              </w:rPr>
            </w:pPr>
            <w:r>
              <w:rPr>
                <w:rFonts w:hint="eastAsia" w:ascii="微软雅黑" w:hAnsi="微软雅黑" w:eastAsia="微软雅黑" w:cs="宋体"/>
                <w:kern w:val="0"/>
                <w:sz w:val="18"/>
                <w:szCs w:val="18"/>
                <w:lang w:eastAsia="zh-CN"/>
              </w:rPr>
              <w:t>套</w:t>
            </w:r>
          </w:p>
        </w:tc>
        <w:tc>
          <w:tcPr>
            <w:tcW w:w="2779"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rPr>
                <w:rFonts w:hint="eastAsia" w:ascii="微软雅黑" w:hAnsi="微软雅黑" w:eastAsia="微软雅黑" w:cs="宋体"/>
                <w:kern w:val="0"/>
                <w:sz w:val="18"/>
                <w:szCs w:val="18"/>
                <w:lang w:val="en-US" w:eastAsia="zh-CN"/>
              </w:rPr>
            </w:pPr>
            <w:r>
              <w:rPr>
                <w:rFonts w:hint="eastAsia" w:ascii="微软雅黑" w:hAnsi="微软雅黑" w:eastAsia="微软雅黑" w:cs="宋体"/>
                <w:kern w:val="0"/>
                <w:sz w:val="18"/>
                <w:szCs w:val="18"/>
                <w:lang w:val="en-US" w:eastAsia="zh-CN"/>
              </w:rPr>
              <w:t>5</w:t>
            </w:r>
          </w:p>
        </w:tc>
      </w:tr>
    </w:tbl>
    <w:p>
      <w:pPr>
        <w:pStyle w:val="4"/>
        <w:spacing w:line="360" w:lineRule="auto"/>
        <w:ind w:firstLine="480" w:firstLineChars="200"/>
        <w:rPr>
          <w:rFonts w:ascii="仿宋" w:hAnsi="仿宋" w:eastAsia="仿宋" w:cs="仿宋"/>
          <w:color w:val="000000"/>
          <w:sz w:val="24"/>
          <w:szCs w:val="24"/>
        </w:rPr>
      </w:pPr>
    </w:p>
    <w:bookmarkEnd w:id="0"/>
    <w:bookmarkEnd w:id="1"/>
    <w:p>
      <w:pPr>
        <w:pStyle w:val="4"/>
        <w:numPr>
          <w:ilvl w:val="0"/>
          <w:numId w:val="1"/>
        </w:numPr>
        <w:spacing w:line="360" w:lineRule="auto"/>
        <w:ind w:firstLine="0"/>
        <w:outlineLvl w:val="1"/>
        <w:rPr>
          <w:rFonts w:ascii="仿宋" w:hAnsi="仿宋" w:eastAsia="仿宋" w:cs="仿宋"/>
          <w:b/>
          <w:bCs/>
          <w:color w:val="000000"/>
          <w:sz w:val="28"/>
          <w:szCs w:val="28"/>
        </w:rPr>
      </w:pPr>
      <w:r>
        <w:rPr>
          <w:rFonts w:hint="eastAsia" w:ascii="仿宋" w:hAnsi="仿宋" w:eastAsia="仿宋" w:cs="仿宋"/>
          <w:b/>
          <w:bCs/>
          <w:color w:val="000000"/>
          <w:sz w:val="28"/>
          <w:szCs w:val="28"/>
        </w:rPr>
        <w:t>智慧病房服务交互系统</w:t>
      </w:r>
    </w:p>
    <w:p>
      <w:pPr>
        <w:pStyle w:val="4"/>
        <w:spacing w:line="360" w:lineRule="auto"/>
        <w:ind w:firstLine="0"/>
        <w:rPr>
          <w:rFonts w:ascii="仿宋" w:hAnsi="仿宋" w:eastAsia="仿宋" w:cs="仿宋"/>
          <w:b/>
          <w:bCs/>
          <w:color w:val="000000"/>
          <w:kern w:val="0"/>
          <w:sz w:val="24"/>
          <w:szCs w:val="24"/>
        </w:rPr>
      </w:pPr>
    </w:p>
    <w:tbl>
      <w:tblPr>
        <w:tblStyle w:val="10"/>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6"/>
        <w:gridCol w:w="848"/>
        <w:gridCol w:w="7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66" w:type="dxa"/>
            <w:shd w:val="clear" w:color="auto" w:fill="auto"/>
            <w:vAlign w:val="center"/>
          </w:tcPr>
          <w:p>
            <w:pPr>
              <w:widowControl/>
              <w:spacing w:line="276" w:lineRule="auto"/>
              <w:jc w:val="center"/>
              <w:rPr>
                <w:rFonts w:ascii="仿宋" w:hAnsi="仿宋" w:eastAsia="仿宋" w:cs="宋体"/>
                <w:b/>
                <w:color w:val="000000"/>
                <w:sz w:val="24"/>
              </w:rPr>
            </w:pPr>
            <w:r>
              <w:rPr>
                <w:rFonts w:hint="eastAsia" w:ascii="仿宋" w:hAnsi="仿宋" w:eastAsia="仿宋" w:cs="宋体"/>
                <w:b/>
                <w:color w:val="000000"/>
                <w:sz w:val="24"/>
              </w:rPr>
              <w:t>序号</w:t>
            </w:r>
          </w:p>
        </w:tc>
        <w:tc>
          <w:tcPr>
            <w:tcW w:w="848" w:type="dxa"/>
            <w:shd w:val="clear" w:color="auto" w:fill="auto"/>
            <w:vAlign w:val="center"/>
          </w:tcPr>
          <w:p>
            <w:pPr>
              <w:widowControl/>
              <w:spacing w:line="276" w:lineRule="auto"/>
              <w:jc w:val="center"/>
              <w:rPr>
                <w:rFonts w:ascii="仿宋" w:hAnsi="仿宋" w:eastAsia="仿宋" w:cs="宋体"/>
                <w:b/>
                <w:color w:val="000000"/>
                <w:sz w:val="24"/>
              </w:rPr>
            </w:pPr>
            <w:r>
              <w:rPr>
                <w:rFonts w:hint="eastAsia" w:ascii="仿宋" w:hAnsi="仿宋" w:eastAsia="仿宋" w:cs="宋体"/>
                <w:b/>
                <w:color w:val="000000"/>
                <w:sz w:val="24"/>
              </w:rPr>
              <w:t>设备名称</w:t>
            </w:r>
          </w:p>
        </w:tc>
        <w:tc>
          <w:tcPr>
            <w:tcW w:w="7228" w:type="dxa"/>
            <w:shd w:val="clear" w:color="auto" w:fill="auto"/>
            <w:vAlign w:val="center"/>
          </w:tcPr>
          <w:p>
            <w:pPr>
              <w:widowControl/>
              <w:spacing w:line="276" w:lineRule="auto"/>
              <w:jc w:val="center"/>
              <w:rPr>
                <w:rFonts w:ascii="仿宋" w:hAnsi="仿宋" w:eastAsia="仿宋" w:cs="宋体"/>
                <w:b/>
                <w:color w:val="000000"/>
                <w:sz w:val="24"/>
              </w:rPr>
            </w:pPr>
            <w:r>
              <w:rPr>
                <w:rFonts w:hint="eastAsia" w:ascii="仿宋" w:hAnsi="仿宋" w:eastAsia="仿宋" w:cs="宋体"/>
                <w:b/>
                <w:bCs/>
                <w:color w:val="000000"/>
                <w:kern w:val="0"/>
                <w:sz w:val="24"/>
              </w:rPr>
              <w:t>技术规格和配置要求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66" w:type="dxa"/>
            <w:shd w:val="clear" w:color="auto" w:fill="auto"/>
            <w:vAlign w:val="center"/>
          </w:tcPr>
          <w:p>
            <w:pPr>
              <w:widowControl/>
              <w:spacing w:line="276" w:lineRule="auto"/>
              <w:jc w:val="center"/>
              <w:rPr>
                <w:rFonts w:ascii="仿宋" w:hAnsi="仿宋" w:eastAsia="仿宋" w:cs="宋体"/>
                <w:color w:val="000000"/>
                <w:sz w:val="24"/>
              </w:rPr>
            </w:pPr>
            <w:r>
              <w:rPr>
                <w:rFonts w:hint="eastAsia" w:ascii="仿宋" w:hAnsi="仿宋" w:eastAsia="仿宋" w:cs="宋体"/>
                <w:color w:val="000000"/>
                <w:sz w:val="24"/>
              </w:rPr>
              <w:t>1</w:t>
            </w:r>
          </w:p>
        </w:tc>
        <w:tc>
          <w:tcPr>
            <w:tcW w:w="848" w:type="dxa"/>
            <w:shd w:val="clear" w:color="auto" w:fill="auto"/>
            <w:vAlign w:val="center"/>
          </w:tcPr>
          <w:p>
            <w:pPr>
              <w:widowControl/>
              <w:spacing w:line="276" w:lineRule="auto"/>
              <w:jc w:val="center"/>
              <w:rPr>
                <w:rFonts w:ascii="仿宋" w:hAnsi="仿宋" w:eastAsia="仿宋" w:cs="宋体"/>
                <w:color w:val="000000"/>
                <w:sz w:val="24"/>
              </w:rPr>
            </w:pPr>
            <w:r>
              <w:rPr>
                <w:rFonts w:hint="eastAsia" w:ascii="仿宋" w:hAnsi="仿宋" w:eastAsia="仿宋" w:cs="宋体"/>
                <w:color w:val="000000"/>
                <w:sz w:val="24"/>
              </w:rPr>
              <w:t>智慧病房服务交互系统软件</w:t>
            </w:r>
          </w:p>
        </w:tc>
        <w:tc>
          <w:tcPr>
            <w:tcW w:w="7228" w:type="dxa"/>
            <w:shd w:val="clear" w:color="auto" w:fill="auto"/>
            <w:vAlign w:val="center"/>
          </w:tcPr>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1.账户与权限：管理系统中所有的用户账户信息，并通过护士、护士长、医生、管理员等系统角色的形式将功能权限分配给相关用户，登录后自动显示对应的功能模块；</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2.终端管理：显示系统中各项终端的基本信息，可批量对各个终端进行升级操作；</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3.调查问卷：统一管理病区、全院的调查问卷，展示答卷的各类统计信息，以及问卷的排序等相关操作；</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4.护理级别管理：统一管理全院的护理级别名称、颜色等信息；</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5.患者一览：通过患者信息卡的形式展示本护理单元患者的基本信息，点击后查看患者详情页；</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6.宣教管理：维护本病区和全院的宣教文章、分类及其各类属性设置；</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7.床头卡显示配置：管理本病区包括防跌倒、防压疮在内的各类警示信息在床头卡的展示形式；</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8.系统配置：管理员操作本病区的床头分机、床旁分机、医护主机、门口分机、值班室分机、门禁分机等终端的包括音量亮度在内的各类设置，定时自动修改各个分机的亮度与音量；</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9.呼叫记录：详细展示本病区中的历史呼叫记录，包括发起方、被叫方、是否接通、呼叫发起时间、呼叫处理时间、处理方式、通话时长等；</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10.医护巡视：医护人员在床旁分机上完成查房打卡之后，系统生成的医护巡视记录。</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11.商家管理：统一管理本院所有入驻商家，包括餐厅、超市以及护工中心三类，支持对商家的启用停用以及解锁等操作；</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12.题库管理：统一管理全院的调查问卷题库，方便在新建或编辑问卷的时候直接引用题库中的题目；</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13.操作记录：系统自动记录用户在床旁分机与web端的相关重要操作，展示在操作记录表中；</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14.宣教统计：针对每个患者统计其每篇宣教文章的观看状态、观看次数以及观看时长；</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15.音频广播：管理主机上的音频广播播出单，设置播出单的播放规则与播放时间；</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16.表单管理：管理系统中的各类护理表单，包括但不限于体温单、血糖单、出入量单、各类评估单等</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17.具备IPTV模块，与信源进行打通，支持视频点播与电视直播等功能。</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18.终端安全保障设计：采用RTA终端授权接入机制，有效保障在专有的机构由专有人员将专有探视终端接入专有视频云。</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19.提供多重防护策略，可防护DDoS、CC、SQL注入、XSS跨站等常见Web服务器漏洞攻击、核心文件非授权访问、路径穿越等，保障网络安全。</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20.安全传输：HTTPS、WSS、结合数字签名技术，防伪造，防篡改，有效保障数据安全传输。</w:t>
            </w:r>
          </w:p>
          <w:p>
            <w:pPr>
              <w:widowControl/>
              <w:spacing w:line="276" w:lineRule="auto"/>
              <w:jc w:val="left"/>
              <w:rPr>
                <w:rFonts w:ascii="仿宋" w:hAnsi="仿宋" w:eastAsia="仿宋"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66" w:type="dxa"/>
            <w:shd w:val="clear" w:color="auto" w:fill="auto"/>
            <w:vAlign w:val="center"/>
          </w:tcPr>
          <w:p>
            <w:pPr>
              <w:widowControl/>
              <w:spacing w:line="276" w:lineRule="auto"/>
              <w:jc w:val="center"/>
              <w:rPr>
                <w:rFonts w:ascii="仿宋" w:hAnsi="仿宋" w:eastAsia="仿宋" w:cs="宋体"/>
                <w:color w:val="000000"/>
                <w:sz w:val="24"/>
              </w:rPr>
            </w:pPr>
            <w:r>
              <w:rPr>
                <w:rFonts w:hint="eastAsia" w:ascii="仿宋" w:hAnsi="仿宋" w:eastAsia="仿宋" w:cs="宋体"/>
                <w:color w:val="000000"/>
                <w:sz w:val="24"/>
              </w:rPr>
              <w:t>2</w:t>
            </w:r>
          </w:p>
        </w:tc>
        <w:tc>
          <w:tcPr>
            <w:tcW w:w="848" w:type="dxa"/>
            <w:shd w:val="clear" w:color="auto" w:fill="auto"/>
            <w:vAlign w:val="center"/>
          </w:tcPr>
          <w:p>
            <w:pPr>
              <w:spacing w:line="384" w:lineRule="auto"/>
              <w:jc w:val="center"/>
              <w:rPr>
                <w:rFonts w:ascii="仿宋" w:hAnsi="仿宋" w:eastAsia="仿宋" w:cs="宋体"/>
                <w:sz w:val="24"/>
              </w:rPr>
            </w:pPr>
            <w:r>
              <w:rPr>
                <w:rFonts w:hint="eastAsia" w:ascii="仿宋" w:hAnsi="仿宋" w:eastAsia="仿宋" w:cs="宋体"/>
                <w:sz w:val="24"/>
              </w:rPr>
              <w:t>护理智能看板交互软件</w:t>
            </w:r>
          </w:p>
        </w:tc>
        <w:tc>
          <w:tcPr>
            <w:tcW w:w="7228" w:type="dxa"/>
            <w:shd w:val="clear" w:color="auto" w:fill="auto"/>
            <w:vAlign w:val="center"/>
          </w:tcPr>
          <w:p>
            <w:pPr>
              <w:widowControl/>
              <w:spacing w:line="276" w:lineRule="auto"/>
              <w:jc w:val="left"/>
              <w:rPr>
                <w:rFonts w:ascii="仿宋" w:hAnsi="仿宋" w:eastAsia="仿宋" w:cs="宋体"/>
                <w:color w:val="000000"/>
                <w:sz w:val="24"/>
              </w:rPr>
            </w:pPr>
            <w:r>
              <w:rPr>
                <w:rFonts w:ascii="仿宋" w:hAnsi="仿宋" w:eastAsia="仿宋" w:cs="宋体"/>
                <w:color w:val="000000"/>
                <w:sz w:val="24"/>
              </w:rPr>
              <w:t>1</w:t>
            </w:r>
            <w:r>
              <w:rPr>
                <w:rFonts w:hint="eastAsia" w:ascii="仿宋" w:hAnsi="仿宋" w:eastAsia="仿宋" w:cs="宋体"/>
                <w:color w:val="000000"/>
                <w:sz w:val="24"/>
              </w:rPr>
              <w:t>.APP管理：应用和系统分离，安装简单，后期维护方便。</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2</w:t>
            </w:r>
            <w:r>
              <w:rPr>
                <w:rFonts w:ascii="仿宋" w:hAnsi="仿宋" w:eastAsia="仿宋" w:cs="宋体"/>
                <w:color w:val="000000"/>
                <w:sz w:val="24"/>
              </w:rPr>
              <w:t>.</w:t>
            </w:r>
            <w:r>
              <w:rPr>
                <w:rFonts w:hint="eastAsia" w:ascii="仿宋" w:hAnsi="仿宋" w:eastAsia="仿宋" w:cs="宋体"/>
                <w:color w:val="000000"/>
                <w:sz w:val="24"/>
              </w:rPr>
              <w:t>病区呼叫系统对接：支持与呼叫系统对接，展示病床呼叫、紧急报警，呼叫等待，护士进入，增援呼叫等动态信息。</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3</w:t>
            </w:r>
            <w:r>
              <w:rPr>
                <w:rFonts w:ascii="仿宋" w:hAnsi="仿宋" w:eastAsia="仿宋" w:cs="宋体"/>
                <w:color w:val="000000"/>
                <w:sz w:val="24"/>
              </w:rPr>
              <w:t>.</w:t>
            </w:r>
            <w:r>
              <w:rPr>
                <w:rFonts w:hint="eastAsia" w:ascii="仿宋" w:hAnsi="仿宋" w:eastAsia="仿宋" w:cs="宋体"/>
                <w:color w:val="000000"/>
                <w:sz w:val="24"/>
              </w:rPr>
              <w:t>病区首页：</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a、</w:t>
            </w:r>
            <w:r>
              <w:rPr>
                <w:rFonts w:hint="eastAsia" w:ascii="仿宋" w:hAnsi="仿宋" w:eastAsia="仿宋" w:cs="宋体"/>
                <w:color w:val="000000"/>
                <w:sz w:val="24"/>
              </w:rPr>
              <w:tab/>
            </w:r>
            <w:r>
              <w:rPr>
                <w:rFonts w:hint="eastAsia" w:ascii="仿宋" w:hAnsi="仿宋" w:eastAsia="仿宋" w:cs="宋体"/>
                <w:color w:val="000000"/>
                <w:sz w:val="24"/>
              </w:rPr>
              <w:t>展示病区统计信息，支持自定义配置。</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b、</w:t>
            </w:r>
            <w:r>
              <w:rPr>
                <w:rFonts w:hint="eastAsia" w:ascii="仿宋" w:hAnsi="仿宋" w:eastAsia="仿宋" w:cs="宋体"/>
                <w:color w:val="000000"/>
                <w:sz w:val="24"/>
              </w:rPr>
              <w:tab/>
            </w:r>
            <w:r>
              <w:rPr>
                <w:rFonts w:hint="eastAsia" w:ascii="仿宋" w:hAnsi="仿宋" w:eastAsia="仿宋" w:cs="宋体"/>
                <w:color w:val="000000"/>
                <w:sz w:val="24"/>
              </w:rPr>
              <w:t>展示护理任务提醒，系统可自动更新。护理任务项目支持自定义配置。</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c、</w:t>
            </w:r>
            <w:r>
              <w:rPr>
                <w:rFonts w:hint="eastAsia" w:ascii="仿宋" w:hAnsi="仿宋" w:eastAsia="仿宋" w:cs="宋体"/>
                <w:color w:val="000000"/>
                <w:sz w:val="24"/>
              </w:rPr>
              <w:tab/>
            </w:r>
            <w:r>
              <w:rPr>
                <w:rFonts w:hint="eastAsia" w:ascii="仿宋" w:hAnsi="仿宋" w:eastAsia="仿宋" w:cs="宋体"/>
                <w:color w:val="000000"/>
                <w:sz w:val="24"/>
              </w:rPr>
              <w:t>呼叫信息可对接病房呼叫信息，实现呼叫信息的联动显示。</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d、</w:t>
            </w:r>
            <w:r>
              <w:rPr>
                <w:rFonts w:hint="eastAsia" w:ascii="仿宋" w:hAnsi="仿宋" w:eastAsia="仿宋" w:cs="宋体"/>
                <w:color w:val="000000"/>
                <w:sz w:val="24"/>
              </w:rPr>
              <w:tab/>
            </w:r>
            <w:r>
              <w:rPr>
                <w:rFonts w:hint="eastAsia" w:ascii="仿宋" w:hAnsi="仿宋" w:eastAsia="仿宋" w:cs="宋体"/>
                <w:color w:val="000000"/>
                <w:sz w:val="24"/>
              </w:rPr>
              <w:t>接收并展示病区公告、全院公告等信息。</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4</w:t>
            </w:r>
            <w:r>
              <w:rPr>
                <w:rFonts w:ascii="仿宋" w:hAnsi="仿宋" w:eastAsia="仿宋" w:cs="宋体"/>
                <w:color w:val="000000"/>
                <w:sz w:val="24"/>
              </w:rPr>
              <w:t>.</w:t>
            </w:r>
            <w:r>
              <w:rPr>
                <w:rFonts w:hint="eastAsia" w:ascii="仿宋" w:hAnsi="仿宋" w:eastAsia="仿宋" w:cs="宋体"/>
                <w:color w:val="000000"/>
                <w:sz w:val="24"/>
              </w:rPr>
              <w:t>处置查询：护理治疗信息分类展示，便于查看护理任务，同时可展示护理项目的执行状态，便于了解执行进度。</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5</w:t>
            </w:r>
            <w:r>
              <w:rPr>
                <w:rFonts w:ascii="仿宋" w:hAnsi="仿宋" w:eastAsia="仿宋" w:cs="宋体"/>
                <w:color w:val="000000"/>
                <w:sz w:val="24"/>
              </w:rPr>
              <w:t>.</w:t>
            </w:r>
            <w:r>
              <w:rPr>
                <w:rFonts w:hint="eastAsia" w:ascii="仿宋" w:hAnsi="仿宋" w:eastAsia="仿宋" w:cs="宋体"/>
                <w:color w:val="000000"/>
                <w:sz w:val="24"/>
              </w:rPr>
              <w:t>床位一览：</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a、</w:t>
            </w:r>
            <w:r>
              <w:rPr>
                <w:rFonts w:hint="eastAsia" w:ascii="仿宋" w:hAnsi="仿宋" w:eastAsia="仿宋" w:cs="宋体"/>
                <w:color w:val="000000"/>
                <w:sz w:val="24"/>
              </w:rPr>
              <w:tab/>
            </w:r>
            <w:r>
              <w:rPr>
                <w:rFonts w:hint="eastAsia" w:ascii="仿宋" w:hAnsi="仿宋" w:eastAsia="仿宋" w:cs="宋体"/>
                <w:color w:val="000000"/>
                <w:sz w:val="24"/>
              </w:rPr>
              <w:t>病区床位信息展示，包含患者的关键信息：床号、姓名、费用、护 理等级、过敏等信息。患者姓名可根据设置进行隐私保护展示。</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b、</w:t>
            </w:r>
            <w:r>
              <w:rPr>
                <w:rFonts w:hint="eastAsia" w:ascii="仿宋" w:hAnsi="仿宋" w:eastAsia="仿宋" w:cs="宋体"/>
                <w:color w:val="000000"/>
                <w:sz w:val="24"/>
              </w:rPr>
              <w:tab/>
            </w:r>
            <w:r>
              <w:rPr>
                <w:rFonts w:hint="eastAsia" w:ascii="仿宋" w:hAnsi="仿宋" w:eastAsia="仿宋" w:cs="宋体"/>
                <w:color w:val="000000"/>
                <w:sz w:val="24"/>
              </w:rPr>
              <w:t>展示患者护理标识，包含患者风险护理标识、费别、待测评估等信息，可自定义配置显示项目和显示样式。</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c、</w:t>
            </w:r>
            <w:r>
              <w:rPr>
                <w:rFonts w:hint="eastAsia" w:ascii="仿宋" w:hAnsi="仿宋" w:eastAsia="仿宋" w:cs="宋体"/>
                <w:color w:val="000000"/>
                <w:sz w:val="24"/>
              </w:rPr>
              <w:tab/>
            </w:r>
            <w:r>
              <w:rPr>
                <w:rFonts w:hint="eastAsia" w:ascii="仿宋" w:hAnsi="仿宋" w:eastAsia="仿宋" w:cs="宋体"/>
                <w:color w:val="000000"/>
                <w:sz w:val="24"/>
              </w:rPr>
              <w:t>通过患者一览卡查看患者信息、患者动态、检查检验信息、医嘱详情等内容。</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d、</w:t>
            </w:r>
            <w:r>
              <w:rPr>
                <w:rFonts w:hint="eastAsia" w:ascii="仿宋" w:hAnsi="仿宋" w:eastAsia="仿宋" w:cs="宋体"/>
                <w:color w:val="000000"/>
                <w:sz w:val="24"/>
              </w:rPr>
              <w:tab/>
            </w:r>
            <w:r>
              <w:rPr>
                <w:rFonts w:hint="eastAsia" w:ascii="仿宋" w:hAnsi="仿宋" w:eastAsia="仿宋" w:cs="宋体"/>
                <w:color w:val="000000"/>
                <w:sz w:val="24"/>
              </w:rPr>
              <w:t>存在简卡和详卡两种方式，简卡方便护理人员看到病区患者床位安排情况，详卡方便护理人员查看患者情况，简单切换方便护理人员使用。</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6</w:t>
            </w:r>
            <w:r>
              <w:rPr>
                <w:rFonts w:ascii="仿宋" w:hAnsi="仿宋" w:eastAsia="仿宋" w:cs="宋体"/>
                <w:color w:val="000000"/>
                <w:sz w:val="24"/>
              </w:rPr>
              <w:t>.</w:t>
            </w:r>
            <w:r>
              <w:rPr>
                <w:rFonts w:hint="eastAsia" w:ascii="仿宋" w:hAnsi="仿宋" w:eastAsia="仿宋" w:cs="宋体"/>
                <w:color w:val="000000"/>
                <w:sz w:val="24"/>
              </w:rPr>
              <w:t>房间一览：可根据病区布局，展示病区房间二维图，便于患者了解病区布局情况。</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7</w:t>
            </w:r>
            <w:r>
              <w:rPr>
                <w:rFonts w:ascii="仿宋" w:hAnsi="仿宋" w:eastAsia="仿宋" w:cs="宋体"/>
                <w:color w:val="000000"/>
                <w:sz w:val="24"/>
              </w:rPr>
              <w:t>.</w:t>
            </w:r>
            <w:r>
              <w:rPr>
                <w:rFonts w:hint="eastAsia" w:ascii="仿宋" w:hAnsi="仿宋" w:eastAsia="仿宋" w:cs="宋体"/>
                <w:color w:val="000000"/>
                <w:sz w:val="24"/>
              </w:rPr>
              <w:t>手术检查：可展示病区患者的手术信息 和检查信息，便于护士查看。</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8</w:t>
            </w:r>
            <w:r>
              <w:rPr>
                <w:rFonts w:ascii="仿宋" w:hAnsi="仿宋" w:eastAsia="仿宋" w:cs="宋体"/>
                <w:color w:val="000000"/>
                <w:sz w:val="24"/>
              </w:rPr>
              <w:t>.</w:t>
            </w:r>
            <w:r>
              <w:rPr>
                <w:rFonts w:hint="eastAsia" w:ascii="仿宋" w:hAnsi="仿宋" w:eastAsia="仿宋" w:cs="宋体"/>
                <w:color w:val="000000"/>
                <w:sz w:val="24"/>
              </w:rPr>
              <w:t>医护排班：可根据排班情况展示排班流水信息，也可按护理分组、医疗分组展示相关分管床位信息。</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9</w:t>
            </w:r>
            <w:r>
              <w:rPr>
                <w:rFonts w:ascii="仿宋" w:hAnsi="仿宋" w:eastAsia="仿宋" w:cs="宋体"/>
                <w:color w:val="000000"/>
                <w:sz w:val="24"/>
              </w:rPr>
              <w:t>.</w:t>
            </w:r>
            <w:r>
              <w:rPr>
                <w:rFonts w:hint="eastAsia" w:ascii="仿宋" w:hAnsi="仿宋" w:eastAsia="仿宋" w:cs="宋体"/>
                <w:color w:val="000000"/>
                <w:sz w:val="24"/>
              </w:rPr>
              <w:t>病区宣教：可展示病区宣教、全院宣教信息，支持文本、视频、音频的直接展示，便于进行患者宣教或集中宣教。</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10．交班信息：可按日期、班次展示病区交班信息 ，可对交班信息进行查看，编辑等操作。</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11．手写板：独立的备忘录界面，涂鸦自然式书写，方便护士随手记录备忘信息，方便护理病区交班。备注信息可留存历史记录，随时编辑更新。</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12．展示内容配置：展示页面内容、顺序，可自定义配置，满足不同科室不同的需求。</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13．切换展示：展示内容可通过设置自动进行切换展示，切换时长可自定义配置。</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14．系统设置：可通过浏览器对展示内容设置切换时间，可对调床信息、常用联系方式等内容进行手动维护。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66" w:type="dxa"/>
            <w:shd w:val="clear" w:color="auto" w:fill="auto"/>
            <w:vAlign w:val="center"/>
          </w:tcPr>
          <w:p>
            <w:pPr>
              <w:widowControl/>
              <w:spacing w:line="276" w:lineRule="auto"/>
              <w:jc w:val="center"/>
              <w:rPr>
                <w:rFonts w:ascii="仿宋" w:hAnsi="仿宋" w:eastAsia="仿宋" w:cs="宋体"/>
                <w:color w:val="000000"/>
                <w:sz w:val="24"/>
              </w:rPr>
            </w:pPr>
            <w:r>
              <w:rPr>
                <w:rFonts w:hint="eastAsia" w:ascii="仿宋" w:hAnsi="仿宋" w:eastAsia="仿宋" w:cs="宋体"/>
                <w:color w:val="000000"/>
                <w:sz w:val="24"/>
              </w:rPr>
              <w:t>3</w:t>
            </w:r>
          </w:p>
        </w:tc>
        <w:tc>
          <w:tcPr>
            <w:tcW w:w="848" w:type="dxa"/>
            <w:shd w:val="clear" w:color="auto" w:fill="auto"/>
            <w:vAlign w:val="center"/>
          </w:tcPr>
          <w:p>
            <w:pPr>
              <w:spacing w:line="384" w:lineRule="auto"/>
              <w:jc w:val="center"/>
              <w:rPr>
                <w:rFonts w:ascii="仿宋" w:hAnsi="仿宋" w:eastAsia="仿宋" w:cs="宋体"/>
                <w:sz w:val="24"/>
              </w:rPr>
            </w:pPr>
            <w:r>
              <w:rPr>
                <w:rFonts w:hint="eastAsia" w:ascii="仿宋" w:hAnsi="仿宋" w:eastAsia="仿宋" w:cs="宋体"/>
                <w:sz w:val="24"/>
              </w:rPr>
              <w:t>交互看板</w:t>
            </w:r>
          </w:p>
        </w:tc>
        <w:tc>
          <w:tcPr>
            <w:tcW w:w="7228" w:type="dxa"/>
            <w:shd w:val="clear" w:color="auto" w:fill="auto"/>
            <w:vAlign w:val="center"/>
          </w:tcPr>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 xml:space="preserve">1.操作系统：不低于安卓9.0 </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2</w:t>
            </w:r>
            <w:r>
              <w:rPr>
                <w:rFonts w:ascii="仿宋" w:hAnsi="仿宋" w:eastAsia="仿宋" w:cs="宋体"/>
                <w:color w:val="000000"/>
                <w:sz w:val="24"/>
              </w:rPr>
              <w:t>.</w:t>
            </w:r>
            <w:r>
              <w:rPr>
                <w:rFonts w:hint="eastAsia" w:ascii="仿宋" w:hAnsi="仿宋" w:eastAsia="仿宋" w:cs="宋体"/>
                <w:color w:val="000000"/>
                <w:sz w:val="24"/>
              </w:rPr>
              <w:t>CPU</w:t>
            </w:r>
            <w:r>
              <w:rPr>
                <w:rFonts w:hint="eastAsia" w:ascii="仿宋" w:hAnsi="仿宋" w:eastAsia="仿宋" w:cs="宋体"/>
                <w:color w:val="000000"/>
                <w:sz w:val="24"/>
              </w:rPr>
              <w:tab/>
            </w:r>
            <w:r>
              <w:rPr>
                <w:rFonts w:hint="eastAsia" w:ascii="仿宋" w:hAnsi="仿宋" w:eastAsia="仿宋" w:cs="宋体"/>
                <w:color w:val="000000"/>
                <w:sz w:val="24"/>
              </w:rPr>
              <w:t>：不低于ARM Cortex A55 4核处理器</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3</w:t>
            </w:r>
            <w:r>
              <w:rPr>
                <w:rFonts w:ascii="仿宋" w:hAnsi="仿宋" w:eastAsia="仿宋" w:cs="宋体"/>
                <w:color w:val="000000"/>
                <w:sz w:val="24"/>
              </w:rPr>
              <w:t>.</w:t>
            </w:r>
            <w:r>
              <w:rPr>
                <w:rFonts w:hint="eastAsia" w:ascii="仿宋" w:hAnsi="仿宋" w:eastAsia="仿宋" w:cs="宋体"/>
                <w:color w:val="000000"/>
                <w:sz w:val="24"/>
              </w:rPr>
              <w:t>CPU主频：不低于1.9GHz</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4</w:t>
            </w:r>
            <w:r>
              <w:rPr>
                <w:rFonts w:ascii="仿宋" w:hAnsi="仿宋" w:eastAsia="仿宋" w:cs="宋体"/>
                <w:color w:val="000000"/>
                <w:sz w:val="24"/>
              </w:rPr>
              <w:t>.</w:t>
            </w:r>
            <w:r>
              <w:rPr>
                <w:rFonts w:hint="eastAsia" w:ascii="仿宋" w:hAnsi="仿宋" w:eastAsia="仿宋" w:cs="宋体"/>
                <w:color w:val="000000"/>
                <w:sz w:val="24"/>
              </w:rPr>
              <w:t>运行内存：不低于2G</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5</w:t>
            </w:r>
            <w:r>
              <w:rPr>
                <w:rFonts w:ascii="仿宋" w:hAnsi="仿宋" w:eastAsia="仿宋" w:cs="宋体"/>
                <w:color w:val="000000"/>
                <w:sz w:val="24"/>
              </w:rPr>
              <w:t>.</w:t>
            </w:r>
            <w:r>
              <w:rPr>
                <w:rFonts w:hint="eastAsia" w:ascii="仿宋" w:hAnsi="仿宋" w:eastAsia="仿宋" w:cs="宋体"/>
                <w:color w:val="000000"/>
                <w:sz w:val="24"/>
              </w:rPr>
              <w:t>机身存储：不低于16G</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6</w:t>
            </w:r>
            <w:r>
              <w:rPr>
                <w:rFonts w:ascii="仿宋" w:hAnsi="仿宋" w:eastAsia="仿宋" w:cs="宋体"/>
                <w:color w:val="000000"/>
                <w:sz w:val="24"/>
              </w:rPr>
              <w:t>.</w:t>
            </w:r>
            <w:r>
              <w:rPr>
                <w:rFonts w:hint="eastAsia" w:ascii="仿宋" w:hAnsi="仿宋" w:eastAsia="仿宋" w:cs="宋体"/>
                <w:color w:val="000000"/>
                <w:sz w:val="24"/>
              </w:rPr>
              <w:t>屏幕类型：D-LED</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7</w:t>
            </w:r>
            <w:r>
              <w:rPr>
                <w:rFonts w:ascii="仿宋" w:hAnsi="仿宋" w:eastAsia="仿宋" w:cs="宋体"/>
                <w:color w:val="000000"/>
                <w:sz w:val="24"/>
              </w:rPr>
              <w:t>.</w:t>
            </w:r>
            <w:r>
              <w:rPr>
                <w:rFonts w:hint="eastAsia" w:ascii="仿宋" w:hAnsi="仿宋" w:eastAsia="仿宋" w:cs="宋体"/>
                <w:color w:val="000000"/>
                <w:sz w:val="24"/>
              </w:rPr>
              <w:t>屏幕尺寸：不低于55英寸</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8</w:t>
            </w:r>
            <w:r>
              <w:rPr>
                <w:rFonts w:ascii="仿宋" w:hAnsi="仿宋" w:eastAsia="仿宋" w:cs="宋体"/>
                <w:color w:val="000000"/>
                <w:sz w:val="24"/>
              </w:rPr>
              <w:t>.</w:t>
            </w:r>
            <w:r>
              <w:rPr>
                <w:rFonts w:hint="eastAsia" w:ascii="仿宋" w:hAnsi="仿宋" w:eastAsia="仿宋" w:cs="宋体"/>
                <w:color w:val="000000"/>
                <w:sz w:val="24"/>
              </w:rPr>
              <w:t>屏幕比例：16:9</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9</w:t>
            </w:r>
            <w:r>
              <w:rPr>
                <w:rFonts w:ascii="仿宋" w:hAnsi="仿宋" w:eastAsia="仿宋" w:cs="宋体"/>
                <w:color w:val="000000"/>
                <w:sz w:val="24"/>
              </w:rPr>
              <w:t>.</w:t>
            </w:r>
            <w:r>
              <w:rPr>
                <w:rFonts w:hint="eastAsia" w:ascii="仿宋" w:hAnsi="仿宋" w:eastAsia="仿宋" w:cs="宋体"/>
                <w:color w:val="000000"/>
                <w:sz w:val="24"/>
              </w:rPr>
              <w:t>分辨率：不低于3840*2160</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10</w:t>
            </w:r>
            <w:r>
              <w:rPr>
                <w:rFonts w:ascii="仿宋" w:hAnsi="仿宋" w:eastAsia="仿宋" w:cs="宋体"/>
                <w:color w:val="000000"/>
                <w:sz w:val="24"/>
              </w:rPr>
              <w:t>.</w:t>
            </w:r>
            <w:r>
              <w:rPr>
                <w:rFonts w:hint="eastAsia" w:ascii="仿宋" w:hAnsi="仿宋" w:eastAsia="仿宋" w:cs="宋体"/>
                <w:color w:val="000000"/>
                <w:sz w:val="24"/>
              </w:rPr>
              <w:t>对比度：6000:1</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11</w:t>
            </w:r>
            <w:r>
              <w:rPr>
                <w:rFonts w:ascii="仿宋" w:hAnsi="仿宋" w:eastAsia="仿宋" w:cs="宋体"/>
                <w:color w:val="000000"/>
                <w:sz w:val="24"/>
              </w:rPr>
              <w:t>.</w:t>
            </w:r>
            <w:r>
              <w:rPr>
                <w:rFonts w:hint="eastAsia" w:ascii="仿宋" w:hAnsi="仿宋" w:eastAsia="仿宋" w:cs="宋体"/>
                <w:color w:val="000000"/>
                <w:sz w:val="24"/>
              </w:rPr>
              <w:t>刷新率： 60Hz</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12</w:t>
            </w:r>
            <w:r>
              <w:rPr>
                <w:rFonts w:ascii="仿宋" w:hAnsi="仿宋" w:eastAsia="仿宋" w:cs="宋体"/>
                <w:color w:val="000000"/>
                <w:sz w:val="24"/>
              </w:rPr>
              <w:t>.</w:t>
            </w:r>
            <w:r>
              <w:rPr>
                <w:rFonts w:hint="eastAsia" w:ascii="仿宋" w:hAnsi="仿宋" w:eastAsia="仿宋" w:cs="宋体"/>
                <w:color w:val="000000"/>
                <w:sz w:val="24"/>
              </w:rPr>
              <w:t>亮度：不低于500cd/㎡</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13</w:t>
            </w:r>
            <w:r>
              <w:rPr>
                <w:rFonts w:ascii="仿宋" w:hAnsi="仿宋" w:eastAsia="仿宋" w:cs="宋体"/>
                <w:color w:val="000000"/>
                <w:sz w:val="24"/>
              </w:rPr>
              <w:t>.</w:t>
            </w:r>
            <w:r>
              <w:rPr>
                <w:rFonts w:hint="eastAsia" w:ascii="仿宋" w:hAnsi="仿宋" w:eastAsia="仿宋" w:cs="宋体"/>
                <w:color w:val="000000"/>
                <w:sz w:val="24"/>
              </w:rPr>
              <w:t>喇叭功率：10W*2</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w:t>
            </w:r>
            <w:r>
              <w:rPr>
                <w:rFonts w:ascii="仿宋" w:hAnsi="仿宋" w:eastAsia="仿宋" w:cs="宋体"/>
                <w:color w:val="000000"/>
                <w:sz w:val="24"/>
              </w:rPr>
              <w:t>4.</w:t>
            </w:r>
            <w:r>
              <w:rPr>
                <w:rFonts w:hint="eastAsia" w:ascii="仿宋" w:hAnsi="仿宋" w:eastAsia="仿宋" w:cs="宋体"/>
                <w:color w:val="000000"/>
                <w:sz w:val="24"/>
              </w:rPr>
              <w:t xml:space="preserve"> 整机符合CCC认证。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66" w:type="dxa"/>
            <w:shd w:val="clear" w:color="auto" w:fill="auto"/>
            <w:vAlign w:val="center"/>
          </w:tcPr>
          <w:p>
            <w:pPr>
              <w:widowControl/>
              <w:spacing w:line="276" w:lineRule="auto"/>
              <w:jc w:val="center"/>
              <w:rPr>
                <w:rFonts w:ascii="仿宋" w:hAnsi="仿宋" w:eastAsia="仿宋" w:cs="宋体"/>
                <w:color w:val="000000"/>
                <w:sz w:val="24"/>
              </w:rPr>
            </w:pPr>
            <w:r>
              <w:rPr>
                <w:rFonts w:ascii="仿宋" w:hAnsi="仿宋" w:eastAsia="仿宋" w:cs="宋体"/>
                <w:color w:val="000000"/>
                <w:sz w:val="24"/>
              </w:rPr>
              <w:t>4</w:t>
            </w:r>
          </w:p>
        </w:tc>
        <w:tc>
          <w:tcPr>
            <w:tcW w:w="848" w:type="dxa"/>
            <w:shd w:val="clear" w:color="auto" w:fill="auto"/>
            <w:vAlign w:val="center"/>
          </w:tcPr>
          <w:p>
            <w:pPr>
              <w:spacing w:line="384" w:lineRule="auto"/>
              <w:jc w:val="center"/>
              <w:rPr>
                <w:rFonts w:ascii="仿宋" w:hAnsi="仿宋" w:eastAsia="仿宋" w:cs="宋体"/>
                <w:color w:val="000000"/>
                <w:sz w:val="24"/>
              </w:rPr>
            </w:pPr>
            <w:r>
              <w:rPr>
                <w:rFonts w:hint="eastAsia" w:ascii="仿宋" w:hAnsi="仿宋" w:eastAsia="仿宋" w:cs="宋体"/>
                <w:sz w:val="24"/>
              </w:rPr>
              <w:t>医护主机</w:t>
            </w:r>
          </w:p>
        </w:tc>
        <w:tc>
          <w:tcPr>
            <w:tcW w:w="7228" w:type="dxa"/>
            <w:shd w:val="clear" w:color="auto" w:fill="auto"/>
            <w:vAlign w:val="center"/>
          </w:tcPr>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硬件参数</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1．安卓操作系统，版本号不低于Android 7.1；</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2．显示屏尺寸不低于13.3寸；</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3．显示屏分辨率不低于1920×1080 ；</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4．电容屏触摸屏，支持多点触控 ；</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5．CPU不低于4核心，主频不低于1.8GHz；</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6．运行内存不低于4G；机身存储不低于32G；</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7．前置摄像头像素不低于1300万，最大手动调整角度不小于40°；</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8．具备刷卡模块，支持识别医护IC身份卡；</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9．2.4G/5G双频wifi，wifi协议支持MIMO；双模蓝牙，支持蓝牙4.1；</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10．具备HDMI 2.0、Micro USB2.0、RJ45、3.5mm耳机插孔等接口；</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11．支持电源适配器供电、POE供电、电源箱集中供电三种方式。</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软件功能</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1.呼叫管理</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（1）呼叫处理：根据呼叫类型显示并播报呼叫信息，支持“接通”“挂断”“忽略”三种处理方式，护士可根据实际情况自行选择；</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（2）双工对讲：支持音频通话与可视对讲，护士通过医护主机可以与患者、值班室的医护人员进行双工对讲；</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（3）多路通话：支持一个病区多个主机，当一个主机正在通话中时，不影响其他主机等终端处理患者呼叫；</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（4）患者监护：医护主机支持主动调起患者的床头分机的摄像头，查看患者的实时情况；</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（5）通话记录：详细展示本护理单元中的历史呼叫记录，包括发起方、被叫方、是否接通、呼叫发起时间、呼叫处理时间、处理方式、通话时长等；</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（6）支持一键清除当前护理单元所有未处理呼叫，节省逐条清除的时间精力。</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2.床位一览：</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提供普通模式和极简模式两种展示模式供用户自行切换，普通模式下的床位信息卡详细展示床位号、患者姓名、性别、年龄、护理级别等信息，极简模式下的患者信息卡仅展示床位号与护理级别，同界面下显示更多床位。</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3.门禁控制：配合病区门禁分机，实现远程控制病区门禁，可视化处理病区门禁请求。</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4.病区广播：支持对整个病区进行实时或定时的音频宣教广播；支持实时对整个病区进行话筒对讲广播，支持对特定床位进行广播。</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5.护士定位：配合门口分机的护士进入功能，可直接在主机上查看已有护士所在具体房间。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66" w:type="dxa"/>
            <w:shd w:val="clear" w:color="auto" w:fill="auto"/>
            <w:vAlign w:val="center"/>
          </w:tcPr>
          <w:p>
            <w:pPr>
              <w:widowControl/>
              <w:spacing w:line="276" w:lineRule="auto"/>
              <w:jc w:val="center"/>
              <w:rPr>
                <w:rFonts w:ascii="仿宋" w:hAnsi="仿宋" w:eastAsia="仿宋" w:cs="宋体"/>
                <w:color w:val="000000"/>
                <w:sz w:val="24"/>
              </w:rPr>
            </w:pPr>
            <w:r>
              <w:rPr>
                <w:rFonts w:hint="eastAsia" w:ascii="仿宋" w:hAnsi="仿宋" w:eastAsia="仿宋" w:cs="宋体"/>
                <w:color w:val="000000"/>
                <w:sz w:val="24"/>
              </w:rPr>
              <w:t>5</w:t>
            </w:r>
          </w:p>
        </w:tc>
        <w:tc>
          <w:tcPr>
            <w:tcW w:w="848" w:type="dxa"/>
            <w:shd w:val="clear" w:color="auto" w:fill="auto"/>
            <w:vAlign w:val="center"/>
          </w:tcPr>
          <w:p>
            <w:pPr>
              <w:spacing w:line="384" w:lineRule="auto"/>
              <w:jc w:val="center"/>
              <w:rPr>
                <w:rFonts w:ascii="仿宋" w:hAnsi="仿宋" w:eastAsia="仿宋" w:cs="宋体"/>
                <w:sz w:val="24"/>
              </w:rPr>
            </w:pPr>
            <w:r>
              <w:rPr>
                <w:rFonts w:hint="eastAsia" w:ascii="仿宋" w:hAnsi="仿宋" w:eastAsia="仿宋" w:cs="宋体"/>
                <w:sz w:val="24"/>
              </w:rPr>
              <w:t>门口分机</w:t>
            </w:r>
          </w:p>
        </w:tc>
        <w:tc>
          <w:tcPr>
            <w:tcW w:w="7228" w:type="dxa"/>
            <w:shd w:val="clear" w:color="auto" w:fill="auto"/>
            <w:vAlign w:val="center"/>
          </w:tcPr>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硬件参数</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1．安卓操作系统，版本号不低于Android 9.0</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2．显示屏尺寸不低于13.3寸</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3．显示屏分辨率不低于1920×1080</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 xml:space="preserve">4．电容屏触摸屏，支持10点触控 </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5．CPU不低于8核心，主频不低于1.5GHz</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6．运行内存不低于1G；机身存储不低于8G</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7．具备刷卡模块，支持识别医护IC身份卡</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8．内置门灯，门灯颜色不小于7色, 灯条长度占整机比例不低于40%。</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9．支持电源适配器供电、POE供电、电源箱集中供电三种方式。</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10．无实体按键，避免积尘，提升院感防护。</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软件功能</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1.电子门口牌：展示房间号、床位号、患者姓名（隐去中间字）、责任医护人员照片等房间基础信息并自动更新。</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2.护士定位：护士在门口分机通过刷卡触发定位，可清楚当前房间患者的未处理呼叫，门灯同步闪烁，提示护士位置。</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 xml:space="preserve">3.宣教文章展示：支持图文、音频、视频等形式展示诸如病区简介等宣教文章，实现走廊宣教等功能。 </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4.医护列表：展示本护理单元的医护信息；</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5.呼叫发起：支持呼叫医护主机或患者所在床位，在隔离场景下减少进入房间与护患接触的次数；</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6.呼叫联动：患者发起呼叫时，门口分机门灯根据患者呼叫类型、患者护理级别，进行不同颜色门灯的闪烁提醒；</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7.呼叫处理：患者发起呼叫后，门口分机可以处理相应呼叫，包括“接听”“挂断”“忽略”三种处理方式，接听后与患者进行双工对讲；</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8.模式切换：支持管床与管房两种模式之间的切换。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66" w:type="dxa"/>
            <w:shd w:val="clear" w:color="auto" w:fill="auto"/>
            <w:vAlign w:val="center"/>
          </w:tcPr>
          <w:p>
            <w:pPr>
              <w:widowControl/>
              <w:spacing w:line="276" w:lineRule="auto"/>
              <w:jc w:val="center"/>
              <w:rPr>
                <w:rFonts w:ascii="仿宋" w:hAnsi="仿宋" w:eastAsia="仿宋" w:cs="宋体"/>
                <w:color w:val="000000"/>
                <w:sz w:val="24"/>
              </w:rPr>
            </w:pPr>
            <w:r>
              <w:rPr>
                <w:rFonts w:ascii="仿宋" w:hAnsi="仿宋" w:eastAsia="仿宋" w:cs="宋体"/>
                <w:color w:val="000000"/>
                <w:sz w:val="24"/>
              </w:rPr>
              <w:t>6</w:t>
            </w:r>
          </w:p>
        </w:tc>
        <w:tc>
          <w:tcPr>
            <w:tcW w:w="848" w:type="dxa"/>
            <w:shd w:val="clear" w:color="auto" w:fill="auto"/>
            <w:vAlign w:val="center"/>
          </w:tcPr>
          <w:p>
            <w:pPr>
              <w:spacing w:line="384" w:lineRule="auto"/>
              <w:jc w:val="center"/>
              <w:rPr>
                <w:rFonts w:ascii="仿宋" w:hAnsi="仿宋" w:eastAsia="仿宋" w:cs="宋体"/>
                <w:color w:val="000000"/>
                <w:sz w:val="24"/>
              </w:rPr>
            </w:pPr>
            <w:r>
              <w:rPr>
                <w:rFonts w:hint="eastAsia" w:ascii="仿宋" w:hAnsi="仿宋" w:eastAsia="仿宋" w:cs="宋体"/>
                <w:sz w:val="24"/>
              </w:rPr>
              <w:t>床头分机</w:t>
            </w:r>
          </w:p>
        </w:tc>
        <w:tc>
          <w:tcPr>
            <w:tcW w:w="7228" w:type="dxa"/>
            <w:shd w:val="clear" w:color="auto" w:fill="auto"/>
            <w:vAlign w:val="center"/>
          </w:tcPr>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硬件参数</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1．安卓操作系统，版本号不低于Android 9.0；</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2．显示屏尺寸不低于7寸；</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3．显示屏分辨率不低于1024×600 ；</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4．电容屏触摸屏，支持多点触控 ；</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5．CPU不低于8核心，主频不低于1.5GHz；</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6．运行内存不低于1G；机身存储不低于8G；</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7．具备Micro USB2.0接口，支持外接呼叫手柄；</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8．支持电源适配器供电、POE供电、电源箱集中供电三种方式。</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软件功能</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1.护理床头卡：显示患者的各项信息，如姓名、床号、性别、年龄、入院日期、过敏史、饮食类型等基本信息以及防跌倒、防压疮、非计划拔管等预警信息，支持样式定制；</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2.床头卡自动复位：终端一段时间无操作后，系统支持自动返回患者床头卡界面，无需手动操作；</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lang w:val="en-US" w:eastAsia="zh-CN"/>
              </w:rPr>
              <w:t>3</w:t>
            </w:r>
            <w:r>
              <w:rPr>
                <w:rFonts w:hint="eastAsia" w:ascii="仿宋" w:hAnsi="仿宋" w:eastAsia="仿宋" w:cs="宋体"/>
                <w:color w:val="000000"/>
                <w:sz w:val="24"/>
              </w:rPr>
              <w:t>.智能宣教：系统根据患者诊断等信息，自动匹配展示与其相关宣教文章，方便患者查看；具备自动朗读功能，宣教文字自动转音频；</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lang w:val="en-US" w:eastAsia="zh-CN"/>
              </w:rPr>
              <w:t>4</w:t>
            </w:r>
            <w:r>
              <w:rPr>
                <w:rFonts w:hint="eastAsia" w:ascii="仿宋" w:hAnsi="仿宋" w:eastAsia="仿宋" w:cs="宋体"/>
                <w:color w:val="000000"/>
                <w:sz w:val="24"/>
              </w:rPr>
              <w:t>.多媒体宣教：宣教内容全面支持文字、图片、音频、视频、word、PPT、PDF文档等形式。</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5.宣教状态：显示宣教文章的患者阅读状态，包括“未读”“已读”“未了解”“已了解”“已签字”等，让护士的宣教更有针对性；</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6.费用查询：查询患者住院期间产生的费用清单、费用余额等费用信息；</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7.在线充值：支持对接医院支付结算系统，根据患者所选充值金额自动生成收款码，患者手机扫码在线充值；</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8.护理任务：展示患者的护理类医嘱，方便护士执行时自主查询；</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9.调查问卷：展示患者所需填写的调查问卷，支持病区与全院两种维度上传，患者提交后后台自动统计分数与选项内容；</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10.消息提醒：具备自动提醒与手动推送两种形式，自动提醒支持欠费提醒、服药提醒、信息变更提醒、手术提醒、检查检验提醒等，手动推送支持对阅读状态的统计；</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11.智能闹钟：吸氧、皮试及其他辅助器械使用时，可设置闹钟计时提醒；</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12.患者呼叫：患者一键直呼医护主机发起双工对讲；一键发起换药求助，无需对讲，简化流程；</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13.增援呼叫：护士可发起增援呼叫求助，方便护理人员迅速定位所需增援床位；</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14.播放广播：护士站医护主机进行广播时，床头分机可以播放相应广播内容。</w:t>
            </w:r>
          </w:p>
          <w:p>
            <w:pPr>
              <w:widowControl/>
              <w:spacing w:line="276" w:lineRule="auto"/>
              <w:jc w:val="left"/>
              <w:rPr>
                <w:rFonts w:ascii="仿宋" w:hAnsi="仿宋" w:eastAsia="仿宋"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66" w:type="dxa"/>
            <w:shd w:val="clear" w:color="auto" w:fill="auto"/>
            <w:vAlign w:val="center"/>
          </w:tcPr>
          <w:p>
            <w:pPr>
              <w:widowControl/>
              <w:spacing w:line="276" w:lineRule="auto"/>
              <w:jc w:val="center"/>
              <w:rPr>
                <w:rFonts w:ascii="仿宋" w:hAnsi="仿宋" w:eastAsia="仿宋" w:cs="宋体"/>
                <w:color w:val="000000"/>
                <w:sz w:val="24"/>
              </w:rPr>
            </w:pPr>
            <w:r>
              <w:rPr>
                <w:rFonts w:ascii="仿宋" w:hAnsi="仿宋" w:eastAsia="仿宋" w:cs="宋体"/>
                <w:color w:val="000000"/>
                <w:sz w:val="24"/>
              </w:rPr>
              <w:t>7</w:t>
            </w:r>
          </w:p>
        </w:tc>
        <w:tc>
          <w:tcPr>
            <w:tcW w:w="848" w:type="dxa"/>
            <w:shd w:val="clear" w:color="auto" w:fill="auto"/>
            <w:vAlign w:val="center"/>
          </w:tcPr>
          <w:p>
            <w:pPr>
              <w:spacing w:line="384" w:lineRule="auto"/>
              <w:jc w:val="center"/>
              <w:rPr>
                <w:rFonts w:ascii="仿宋" w:hAnsi="仿宋" w:eastAsia="仿宋" w:cs="宋体"/>
                <w:color w:val="000000"/>
                <w:sz w:val="24"/>
              </w:rPr>
            </w:pPr>
            <w:r>
              <w:rPr>
                <w:rFonts w:hint="eastAsia" w:ascii="仿宋" w:hAnsi="仿宋" w:eastAsia="仿宋" w:cs="宋体"/>
                <w:sz w:val="24"/>
              </w:rPr>
              <w:t>床旁分机</w:t>
            </w:r>
          </w:p>
        </w:tc>
        <w:tc>
          <w:tcPr>
            <w:tcW w:w="7228" w:type="dxa"/>
            <w:shd w:val="clear" w:color="auto" w:fill="auto"/>
            <w:vAlign w:val="center"/>
          </w:tcPr>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硬件要求</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1．安卓操作系统，版本号不低于Android 7.1</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2．显示屏尺寸不低于10.1寸</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3．显示屏分辨率不低于1920×1200</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4．显示屏亮度不低于400cd/㎡</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 xml:space="preserve">5．电容屏触摸屏，支持多点触控 </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6．CPU不低于4核心，主频不低于1.8GHz</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7．运行内存不低于4G</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8．机身存储不低于32G</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9．具备前置摄像头，像素不低于1300万</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10．具备刷卡模块，支持识别医护IC身份卡</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11．2.4G/5G双频wifi，wifi协议支持MIMO</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12．双模蓝牙，支持蓝牙4.1</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13．具备USB2.0（Type C）、3.5mm耳机插孔等接口，支持外接卫生间分机与呼叫手柄</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14．支持电源适配器供电、POE供电、电源箱集中供电三种方式</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软件要求</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1.患者应用</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（1）患者、护士、医生身份认证登录与注销，支持医护刷卡登录与人脸识别登录;</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（2）影音娱乐:支持患者进行电视直播、视频点播、音乐戏曲、电子书等娱乐活动；</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（3）院内服务：</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提供餐厅点餐、商超购物与护工聘请等院内服务，向患者展示各院内店铺信息及其分类、名称、价格、图片、简介等商品信息，患者加入购物车后集中下单，扩展支持手机扫码支付；</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（4）消息提醒：具备自动提醒与手动推送两种形式，自动提醒支持欠费提醒、服药提醒、信息变更提醒、手术提醒、检查检验提醒等，手动推送支持对阅读状态的统计。</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（5）费用查询：患者在床旁直接查询在住院期间产生的费用清单，实时了解每日费用信息</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（6）体征查询：患者可自行查询自己的相关体征数据与体征曲线图，可配置患者自行录入的体征项，如尿量等出入量。</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（7）检查检验报告：患者端可清单式查询自己的检查检验报告结果，支持在线阅片。</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（8）调查问卷：利用床旁分机填写调查问卷，提交之后，系统自动记录提交人与提交时间，自动统计各个问题的答题结果，自动根据答题情况打分，并可打印单份的患者答卷</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（9）充值缴费：对接院内支付结算平台后，患者可使用微信或者支付宝扫描床旁分机的支付二维码，进行住院账户的在线充值，不必再去缴费窗口，即可完成对住院账户的充值。</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（10）可视通话：患者可以发起视频通话请求，护士站主机接通后，与护士站护士进行视频通话。</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（11）呼叫转移：护士进入房间，触发门口分机的护士进入之后，床旁分机可处理其他房间发来的呼叫请求。</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2.护理管理应用</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（1）护理床头卡：显示患者的各项信息，如姓名、床号、性别、年龄、入院日期、过敏史、饮食类型等基本信息以及防跌倒、防压疮、非计划拔管等预警信息.</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（2）智能提醒：床旁分机护士端可自动提醒患者缴费、检查检验等信息，让护理人员及时知晓相关信息。</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（3）智能宣教：系统根据患者诊断等信息，自动匹配展示与其相关宣教文章，内容全面支持文字、图片、音频、视频、word、ppt、PDF等形式，方便患者查看；文字部分支持自动朗读，方便患者接收。</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（4）宣教推送：支持手动推送宣教文章至床旁分机患者端，并统计显示宣教素材使用效果，方便护士有针对性的改进和查缺补漏，及时提醒；</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5）体征管理：在护士端可视化呈现并管理患者的各项生命体征，支持显示与录入，根据录入数据自动生成相关体温单、血糖单、出入量单等。搭配物联网体征设备可实现体征采集自动上传，无需额外设备，通过床旁分机即可传输体征数据。</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6）医嘱执行：护士在床旁执行输液、护理、治疗、皮试等各个分类的长期与临时医嘱，系统自动根据医嘱频次拆分长期医嘱，根据输液类医嘱的执行情况自动生成输液巡视单，皮试类医嘱在双签生成皮试结果记录。</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7）护理评估：护士在对患者进行风险评估时，可以使用床旁分机的风险评估模块，系统中预置风险评估表单，包括：跌倒风险评估单、压疮风向评估单、自理能力评估单等等，护士可以一边询问患者，一边填写评估单，完成之后即填写完成，系统自动生成风险级别以及得分，提高护士填写风险评估单的效率。</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（8）护理记录：护士完成护理任务后，使用床旁分机记录重点护理项，支持填写与模板快速填入，系统预置护理记录的各类填写模板，方便护士快速书写护理记录。</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（9）智能闹钟：吸氧、皮试及其他辅助器械使用时，可设置闹钟计时提醒。</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3.医生管理应用</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（1）病历病程：可在医生端调阅患者住院至今的所有病历病程记录并直接查看。</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（2）智慧查房：医护人员在查房模块经过身份验证后，系统自动记录查房人员、床号、查房时间等相关信息，生成表格供相关人员查阅。</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（3）医嘱情况：医生查房时可以调阅查看患者的医嘱情况与皮试情况，为下一步的诊疗计划提供依据。</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4）临床报告：通过床旁分机的医生端，医生可以调阅患者住院至今的各类检查报告以及检验结果，使用医疗阅片器进行在线阅片，在查看检验结果详情表的同时，可以查看检验单项的历史趋势图，在查房时医生不必再携带纸质版的患者临床报告与报告阅片，减轻医生查房负担。</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（5）手术安排：医护人员可以通过床旁分机查询患者将要进行或已经完成的手术内容与详细信息。</w:t>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4.</w:t>
            </w:r>
            <w:r>
              <w:rPr>
                <w:rFonts w:hint="eastAsia" w:ascii="仿宋" w:hAnsi="仿宋" w:eastAsia="仿宋" w:cs="宋体"/>
                <w:color w:val="000000"/>
                <w:sz w:val="24"/>
              </w:rPr>
              <w:t>提供所投型号</w:t>
            </w:r>
            <w:r>
              <w:rPr>
                <w:rFonts w:ascii="仿宋" w:hAnsi="仿宋" w:eastAsia="仿宋" w:cs="宋体"/>
                <w:color w:val="000000"/>
                <w:sz w:val="24"/>
              </w:rPr>
              <w:t>CCC</w:t>
            </w:r>
            <w:r>
              <w:rPr>
                <w:rFonts w:hint="eastAsia" w:ascii="仿宋" w:hAnsi="仿宋" w:eastAsia="仿宋" w:cs="宋体"/>
                <w:color w:val="000000"/>
                <w:sz w:val="24"/>
              </w:rPr>
              <w:t>认证证书复印件并加盖制造商公章</w:t>
            </w:r>
            <w:r>
              <w:rPr>
                <w:rFonts w:ascii="仿宋" w:hAnsi="仿宋" w:eastAsia="仿宋" w:cs="宋体"/>
                <w:color w:val="00000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66" w:type="dxa"/>
            <w:shd w:val="clear" w:color="auto" w:fill="auto"/>
            <w:vAlign w:val="center"/>
          </w:tcPr>
          <w:p>
            <w:pPr>
              <w:widowControl/>
              <w:spacing w:line="276" w:lineRule="auto"/>
              <w:jc w:val="center"/>
              <w:rPr>
                <w:rFonts w:ascii="仿宋" w:hAnsi="仿宋" w:eastAsia="仿宋" w:cs="宋体"/>
                <w:color w:val="000000"/>
                <w:sz w:val="24"/>
              </w:rPr>
            </w:pPr>
            <w:r>
              <w:rPr>
                <w:rFonts w:hint="eastAsia" w:ascii="仿宋" w:hAnsi="仿宋" w:eastAsia="仿宋" w:cs="宋体"/>
                <w:color w:val="000000"/>
                <w:sz w:val="24"/>
              </w:rPr>
              <w:t>8</w:t>
            </w:r>
          </w:p>
        </w:tc>
        <w:tc>
          <w:tcPr>
            <w:tcW w:w="848" w:type="dxa"/>
            <w:shd w:val="clear" w:color="auto" w:fill="auto"/>
            <w:vAlign w:val="center"/>
          </w:tcPr>
          <w:p>
            <w:pPr>
              <w:spacing w:line="384" w:lineRule="auto"/>
              <w:jc w:val="center"/>
              <w:rPr>
                <w:rFonts w:ascii="仿宋" w:hAnsi="仿宋" w:eastAsia="仿宋" w:cs="宋体"/>
                <w:sz w:val="24"/>
              </w:rPr>
            </w:pPr>
            <w:r>
              <w:rPr>
                <w:rFonts w:hint="eastAsia" w:ascii="仿宋" w:hAnsi="仿宋" w:eastAsia="仿宋" w:cs="宋体"/>
                <w:sz w:val="24"/>
              </w:rPr>
              <w:t>悬臂支架</w:t>
            </w:r>
          </w:p>
        </w:tc>
        <w:tc>
          <w:tcPr>
            <w:tcW w:w="7228" w:type="dxa"/>
            <w:shd w:val="clear" w:color="auto" w:fill="auto"/>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1.</w:t>
            </w:r>
            <w:r>
              <w:rPr>
                <w:rFonts w:hint="eastAsia" w:ascii="仿宋" w:hAnsi="仿宋" w:eastAsia="仿宋" w:cs="宋体"/>
                <w:color w:val="000000"/>
                <w:kern w:val="0"/>
                <w:sz w:val="24"/>
              </w:rPr>
              <w:tab/>
            </w:r>
            <w:r>
              <w:rPr>
                <w:rFonts w:hint="eastAsia" w:ascii="仿宋" w:hAnsi="仿宋" w:eastAsia="仿宋" w:cs="宋体"/>
                <w:color w:val="000000"/>
                <w:kern w:val="0"/>
                <w:sz w:val="24"/>
              </w:rPr>
              <w:t>支架安装方式为墙面安装安装在床旁。</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2.</w:t>
            </w:r>
            <w:r>
              <w:rPr>
                <w:rFonts w:hint="eastAsia" w:ascii="仿宋" w:hAnsi="仿宋" w:eastAsia="仿宋" w:cs="宋体"/>
                <w:color w:val="000000"/>
                <w:kern w:val="0"/>
                <w:sz w:val="24"/>
              </w:rPr>
              <w:tab/>
            </w:r>
            <w:r>
              <w:rPr>
                <w:rFonts w:hint="eastAsia" w:ascii="仿宋" w:hAnsi="仿宋" w:eastAsia="仿宋" w:cs="宋体"/>
                <w:color w:val="000000"/>
                <w:kern w:val="0"/>
                <w:sz w:val="24"/>
              </w:rPr>
              <w:t>悬臂支架机械弹簧升降，万向旋转，可在任意位置、任意角度悬停。</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3.</w:t>
            </w:r>
            <w:r>
              <w:rPr>
                <w:rFonts w:hint="eastAsia" w:ascii="仿宋" w:hAnsi="仿宋" w:eastAsia="仿宋" w:cs="宋体"/>
                <w:color w:val="000000"/>
                <w:kern w:val="0"/>
                <w:sz w:val="24"/>
              </w:rPr>
              <w:tab/>
            </w:r>
            <w:r>
              <w:rPr>
                <w:rFonts w:hint="eastAsia" w:ascii="仿宋" w:hAnsi="仿宋" w:eastAsia="仿宋" w:cs="宋体"/>
                <w:color w:val="000000"/>
                <w:kern w:val="0"/>
                <w:sz w:val="24"/>
              </w:rPr>
              <w:t>设备线束通过悬臂支架内部与设备连接，无外露线束。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66" w:type="dxa"/>
            <w:shd w:val="clear" w:color="auto" w:fill="auto"/>
            <w:vAlign w:val="center"/>
          </w:tcPr>
          <w:p>
            <w:pPr>
              <w:widowControl/>
              <w:spacing w:line="276" w:lineRule="auto"/>
              <w:jc w:val="center"/>
              <w:rPr>
                <w:rFonts w:ascii="仿宋" w:hAnsi="仿宋" w:eastAsia="仿宋" w:cs="宋体"/>
                <w:color w:val="000000"/>
                <w:sz w:val="24"/>
              </w:rPr>
            </w:pPr>
            <w:r>
              <w:rPr>
                <w:rFonts w:ascii="仿宋" w:hAnsi="仿宋" w:eastAsia="仿宋" w:cs="宋体"/>
                <w:color w:val="000000"/>
                <w:sz w:val="24"/>
              </w:rPr>
              <w:t>9</w:t>
            </w:r>
          </w:p>
        </w:tc>
        <w:tc>
          <w:tcPr>
            <w:tcW w:w="848" w:type="dxa"/>
            <w:shd w:val="clear" w:color="auto" w:fill="auto"/>
            <w:vAlign w:val="center"/>
          </w:tcPr>
          <w:p>
            <w:pPr>
              <w:spacing w:line="384" w:lineRule="auto"/>
              <w:jc w:val="center"/>
              <w:rPr>
                <w:rFonts w:ascii="仿宋" w:hAnsi="仿宋" w:eastAsia="仿宋" w:cs="宋体"/>
                <w:color w:val="000000"/>
                <w:sz w:val="24"/>
              </w:rPr>
            </w:pPr>
            <w:r>
              <w:rPr>
                <w:rFonts w:hint="eastAsia" w:ascii="仿宋" w:hAnsi="仿宋" w:eastAsia="仿宋" w:cs="宋体"/>
                <w:sz w:val="24"/>
              </w:rPr>
              <w:t>卫生间分机</w:t>
            </w:r>
          </w:p>
        </w:tc>
        <w:tc>
          <w:tcPr>
            <w:tcW w:w="7228" w:type="dxa"/>
            <w:shd w:val="clear" w:color="auto" w:fill="auto"/>
            <w:vAlign w:val="center"/>
          </w:tcPr>
          <w:p>
            <w:pPr>
              <w:rPr>
                <w:rFonts w:ascii="仿宋" w:hAnsi="仿宋" w:eastAsia="仿宋" w:cs="宋体"/>
                <w:sz w:val="24"/>
              </w:rPr>
            </w:pPr>
            <w:r>
              <w:rPr>
                <w:rFonts w:hint="eastAsia" w:ascii="仿宋" w:hAnsi="仿宋" w:eastAsia="仿宋" w:cs="宋体"/>
                <w:sz w:val="24"/>
              </w:rPr>
              <w:t>1.IP68防护等级，防尘、防水工艺设计</w:t>
            </w:r>
          </w:p>
          <w:p>
            <w:pPr>
              <w:rPr>
                <w:rFonts w:ascii="仿宋" w:hAnsi="仿宋" w:eastAsia="仿宋" w:cs="宋体"/>
                <w:sz w:val="24"/>
              </w:rPr>
            </w:pPr>
            <w:r>
              <w:rPr>
                <w:rFonts w:hint="eastAsia" w:ascii="仿宋" w:hAnsi="仿宋" w:eastAsia="仿宋" w:cs="宋体"/>
                <w:sz w:val="24"/>
              </w:rPr>
              <w:t>2.使用双绞线标准86盒安装，不占用网线与IP网口。</w:t>
            </w:r>
          </w:p>
          <w:p>
            <w:pPr>
              <w:rPr>
                <w:rFonts w:ascii="仿宋" w:hAnsi="仿宋" w:eastAsia="仿宋" w:cs="宋体"/>
                <w:sz w:val="24"/>
              </w:rPr>
            </w:pPr>
            <w:r>
              <w:rPr>
                <w:rFonts w:hint="eastAsia" w:ascii="仿宋" w:hAnsi="仿宋" w:eastAsia="仿宋" w:cs="宋体"/>
                <w:sz w:val="24"/>
              </w:rPr>
              <w:t>3.支持大按键拍击触发，按键占比大于25%。</w:t>
            </w:r>
          </w:p>
          <w:p>
            <w:pPr>
              <w:rPr>
                <w:rFonts w:ascii="仿宋" w:hAnsi="仿宋" w:eastAsia="仿宋" w:cs="宋体"/>
                <w:sz w:val="24"/>
              </w:rPr>
            </w:pPr>
            <w:r>
              <w:rPr>
                <w:rFonts w:hint="eastAsia" w:ascii="仿宋" w:hAnsi="仿宋" w:eastAsia="仿宋" w:cs="宋体"/>
                <w:sz w:val="24"/>
              </w:rPr>
              <w:t>4.支持拉绳触发卫生间呼叫，配防水材质吊坠，防止拉绳贴附墙面。</w:t>
            </w:r>
          </w:p>
          <w:p>
            <w:pPr>
              <w:rPr>
                <w:rFonts w:ascii="仿宋" w:hAnsi="仿宋" w:eastAsia="仿宋" w:cs="宋体"/>
                <w:sz w:val="24"/>
              </w:rPr>
            </w:pPr>
            <w:r>
              <w:rPr>
                <w:rFonts w:hint="eastAsia" w:ascii="仿宋" w:hAnsi="仿宋" w:eastAsia="仿宋" w:cs="宋体"/>
                <w:sz w:val="24"/>
              </w:rPr>
              <w:t>5.呼叫时有明显的声光报警提示，系统在病区中有广播提示，便于医护人员快速响应。</w:t>
            </w:r>
          </w:p>
          <w:p>
            <w:pPr>
              <w:rPr>
                <w:rFonts w:ascii="仿宋" w:hAnsi="仿宋" w:eastAsia="仿宋" w:cs="宋体"/>
                <w:color w:val="000000"/>
                <w:kern w:val="0"/>
                <w:sz w:val="24"/>
              </w:rPr>
            </w:pPr>
            <w:r>
              <w:rPr>
                <w:rFonts w:hint="eastAsia" w:ascii="仿宋" w:hAnsi="仿宋" w:eastAsia="仿宋" w:cs="宋体"/>
                <w:sz w:val="24"/>
              </w:rPr>
              <w:t>6.如患者不小心误触时，可点击专用取消按键，取消卫生间呼叫。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66" w:type="dxa"/>
            <w:shd w:val="clear" w:color="auto" w:fill="auto"/>
            <w:vAlign w:val="center"/>
          </w:tcPr>
          <w:p>
            <w:pPr>
              <w:spacing w:line="276" w:lineRule="auto"/>
              <w:jc w:val="center"/>
              <w:rPr>
                <w:rFonts w:ascii="仿宋" w:hAnsi="仿宋" w:eastAsia="仿宋" w:cs="宋体"/>
                <w:color w:val="000000"/>
                <w:sz w:val="24"/>
              </w:rPr>
            </w:pPr>
            <w:r>
              <w:rPr>
                <w:rFonts w:ascii="仿宋" w:hAnsi="仿宋" w:eastAsia="仿宋" w:cs="宋体"/>
                <w:color w:val="000000"/>
                <w:sz w:val="24"/>
              </w:rPr>
              <w:t>10</w:t>
            </w:r>
          </w:p>
        </w:tc>
        <w:tc>
          <w:tcPr>
            <w:tcW w:w="848" w:type="dxa"/>
            <w:shd w:val="clear" w:color="auto" w:fill="auto"/>
            <w:vAlign w:val="center"/>
          </w:tcPr>
          <w:p>
            <w:pPr>
              <w:spacing w:line="384" w:lineRule="auto"/>
              <w:jc w:val="center"/>
              <w:rPr>
                <w:rFonts w:ascii="仿宋" w:hAnsi="仿宋" w:eastAsia="仿宋" w:cs="宋体"/>
                <w:color w:val="000000"/>
                <w:sz w:val="24"/>
              </w:rPr>
            </w:pPr>
            <w:r>
              <w:rPr>
                <w:rFonts w:hint="eastAsia" w:ascii="仿宋" w:hAnsi="仿宋" w:eastAsia="仿宋" w:cs="宋体"/>
                <w:sz w:val="24"/>
              </w:rPr>
              <w:t>走廊显示屏</w:t>
            </w:r>
            <w:r>
              <w:rPr>
                <w:rFonts w:ascii="仿宋" w:hAnsi="仿宋" w:eastAsia="仿宋" w:cs="宋体"/>
                <w:sz w:val="24"/>
              </w:rPr>
              <w:t xml:space="preserve">  </w:t>
            </w:r>
          </w:p>
        </w:tc>
        <w:tc>
          <w:tcPr>
            <w:tcW w:w="7228" w:type="dxa"/>
            <w:shd w:val="clear" w:color="auto" w:fill="auto"/>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硬件参数</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1．安卓操作系统，版本号不低于Android 6.0</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2．双面显示屏，一体成型，显示屏尺寸不低于28.6寸</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3．显示屏分辨率不低于1920×540</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4．显示屏亮度不低于700cd/㎡</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5．CPU不低于4核心，主频不低于1.5GHz</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6．运行内存不低于1G</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7．机身存储不低于8G</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8．具备扬声器，支持语音播报</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软件功能</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1.呼叫响应：实时显示当前正在进行以及未处理的呼叫信息</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2.呼叫播报：对当前正在进行以及未处理的呼叫信息进行播报</w:t>
            </w:r>
          </w:p>
          <w:p>
            <w:pPr>
              <w:widowControl/>
              <w:jc w:val="left"/>
            </w:pPr>
            <w:r>
              <w:rPr>
                <w:rFonts w:hint="eastAsia" w:ascii="仿宋" w:hAnsi="仿宋" w:eastAsia="仿宋" w:cs="宋体"/>
                <w:color w:val="000000"/>
                <w:kern w:val="0"/>
                <w:sz w:val="24"/>
              </w:rPr>
              <w:t>3.信息发布：当系统无呼叫时，展示本护理单元的信息发布类文章，支持定时播放与轮播。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66" w:type="dxa"/>
            <w:shd w:val="clear" w:color="auto" w:fill="auto"/>
            <w:vAlign w:val="center"/>
          </w:tcPr>
          <w:p>
            <w:pPr>
              <w:spacing w:line="276" w:lineRule="auto"/>
              <w:jc w:val="center"/>
              <w:rPr>
                <w:rFonts w:ascii="仿宋" w:hAnsi="仿宋" w:eastAsia="仿宋" w:cs="宋体"/>
                <w:color w:val="000000"/>
                <w:sz w:val="24"/>
              </w:rPr>
            </w:pPr>
            <w:r>
              <w:rPr>
                <w:rFonts w:ascii="仿宋" w:hAnsi="仿宋" w:eastAsia="仿宋" w:cs="宋体"/>
                <w:color w:val="000000"/>
                <w:sz w:val="24"/>
              </w:rPr>
              <w:t>11</w:t>
            </w:r>
          </w:p>
        </w:tc>
        <w:tc>
          <w:tcPr>
            <w:tcW w:w="848" w:type="dxa"/>
            <w:shd w:val="clear" w:color="auto" w:fill="auto"/>
            <w:vAlign w:val="center"/>
          </w:tcPr>
          <w:p>
            <w:pPr>
              <w:spacing w:line="384" w:lineRule="auto"/>
              <w:jc w:val="center"/>
              <w:rPr>
                <w:rFonts w:ascii="仿宋" w:hAnsi="仿宋" w:eastAsia="仿宋" w:cs="宋体"/>
                <w:sz w:val="24"/>
              </w:rPr>
            </w:pPr>
            <w:r>
              <w:rPr>
                <w:rFonts w:hint="eastAsia" w:ascii="仿宋" w:hAnsi="仿宋" w:eastAsia="仿宋" w:cs="宋体"/>
                <w:sz w:val="24"/>
              </w:rPr>
              <w:t>探视分机</w:t>
            </w:r>
          </w:p>
        </w:tc>
        <w:tc>
          <w:tcPr>
            <w:tcW w:w="7228" w:type="dxa"/>
            <w:shd w:val="clear" w:color="auto" w:fill="auto"/>
            <w:vAlign w:val="center"/>
          </w:tcPr>
          <w:p>
            <w:pPr>
              <w:ind w:left="240" w:hanging="240" w:hangingChars="100"/>
              <w:rPr>
                <w:rFonts w:ascii="仿宋" w:hAnsi="仿宋" w:eastAsia="仿宋" w:cs="宋体"/>
                <w:sz w:val="24"/>
              </w:rPr>
            </w:pPr>
            <w:r>
              <w:rPr>
                <w:rFonts w:hint="eastAsia" w:ascii="仿宋" w:hAnsi="仿宋" w:eastAsia="仿宋" w:cs="宋体"/>
                <w:sz w:val="24"/>
              </w:rPr>
              <w:t>1．显示屏尺寸不低于1</w:t>
            </w:r>
            <w:r>
              <w:rPr>
                <w:rFonts w:ascii="仿宋" w:hAnsi="仿宋" w:eastAsia="仿宋" w:cs="宋体"/>
                <w:sz w:val="24"/>
              </w:rPr>
              <w:t>3</w:t>
            </w:r>
            <w:r>
              <w:rPr>
                <w:rFonts w:hint="eastAsia" w:ascii="仿宋" w:hAnsi="仿宋" w:eastAsia="仿宋" w:cs="宋体"/>
                <w:sz w:val="24"/>
              </w:rPr>
              <w:t>英寸，分辨率不低于1920*1080</w:t>
            </w:r>
          </w:p>
          <w:p>
            <w:pPr>
              <w:ind w:left="240" w:hanging="240" w:hangingChars="100"/>
              <w:rPr>
                <w:rFonts w:ascii="仿宋" w:hAnsi="仿宋" w:eastAsia="仿宋" w:cs="宋体"/>
                <w:sz w:val="24"/>
              </w:rPr>
            </w:pPr>
            <w:r>
              <w:rPr>
                <w:rFonts w:hint="eastAsia" w:ascii="仿宋" w:hAnsi="仿宋" w:eastAsia="仿宋" w:cs="宋体"/>
                <w:sz w:val="24"/>
              </w:rPr>
              <w:t>2．操作系统:安卓操作系统，版本号不低于Android 7.1</w:t>
            </w:r>
          </w:p>
          <w:p>
            <w:pPr>
              <w:ind w:left="240" w:hanging="240" w:hangingChars="100"/>
              <w:rPr>
                <w:rFonts w:ascii="仿宋" w:hAnsi="仿宋" w:eastAsia="仿宋" w:cs="宋体"/>
                <w:sz w:val="24"/>
              </w:rPr>
            </w:pPr>
            <w:r>
              <w:rPr>
                <w:rFonts w:hint="eastAsia" w:ascii="仿宋" w:hAnsi="仿宋" w:eastAsia="仿宋" w:cs="宋体"/>
                <w:sz w:val="24"/>
              </w:rPr>
              <w:t>3．触摸屏类型:电容屏</w:t>
            </w:r>
          </w:p>
          <w:p>
            <w:pPr>
              <w:ind w:left="240" w:hanging="240" w:hangingChars="100"/>
              <w:rPr>
                <w:rFonts w:ascii="仿宋" w:hAnsi="仿宋" w:eastAsia="仿宋" w:cs="宋体"/>
                <w:sz w:val="24"/>
              </w:rPr>
            </w:pPr>
            <w:r>
              <w:rPr>
                <w:rFonts w:hint="eastAsia" w:ascii="仿宋" w:hAnsi="仿宋" w:eastAsia="仿宋" w:cs="宋体"/>
                <w:sz w:val="24"/>
              </w:rPr>
              <w:t>4．多点触控:支持</w:t>
            </w:r>
          </w:p>
          <w:p>
            <w:pPr>
              <w:ind w:left="240" w:hanging="240" w:hangingChars="100"/>
              <w:rPr>
                <w:rFonts w:ascii="仿宋" w:hAnsi="仿宋" w:eastAsia="仿宋" w:cs="宋体"/>
                <w:sz w:val="24"/>
              </w:rPr>
            </w:pPr>
            <w:r>
              <w:rPr>
                <w:rFonts w:hint="eastAsia" w:ascii="仿宋" w:hAnsi="仿宋" w:eastAsia="仿宋" w:cs="宋体"/>
                <w:sz w:val="24"/>
              </w:rPr>
              <w:t>5．摄像头像素:不低于1300W</w:t>
            </w:r>
          </w:p>
          <w:p>
            <w:pPr>
              <w:ind w:left="240" w:hanging="240" w:hangingChars="100"/>
              <w:rPr>
                <w:rFonts w:ascii="仿宋" w:hAnsi="仿宋" w:eastAsia="仿宋" w:cs="宋体"/>
                <w:sz w:val="24"/>
              </w:rPr>
            </w:pPr>
            <w:r>
              <w:rPr>
                <w:rFonts w:hint="eastAsia" w:ascii="仿宋" w:hAnsi="仿宋" w:eastAsia="仿宋" w:cs="宋体"/>
                <w:sz w:val="24"/>
              </w:rPr>
              <w:t>6．支持电源箱集中供电、POE供电、电源适配器单独供电三种供电方式。</w:t>
            </w:r>
          </w:p>
          <w:p>
            <w:pPr>
              <w:ind w:left="240" w:hanging="240" w:hangingChars="100"/>
              <w:rPr>
                <w:rFonts w:ascii="仿宋" w:hAnsi="仿宋" w:eastAsia="仿宋" w:cs="宋体"/>
                <w:sz w:val="24"/>
              </w:rPr>
            </w:pPr>
            <w:r>
              <w:rPr>
                <w:rFonts w:hint="eastAsia" w:ascii="仿宋" w:hAnsi="仿宋" w:eastAsia="仿宋" w:cs="宋体"/>
                <w:sz w:val="24"/>
              </w:rPr>
              <w:t>软件功能要求</w:t>
            </w:r>
          </w:p>
          <w:p>
            <w:pPr>
              <w:ind w:left="240" w:hanging="240" w:hangingChars="100"/>
              <w:rPr>
                <w:rFonts w:ascii="仿宋" w:hAnsi="仿宋" w:eastAsia="仿宋" w:cs="宋体"/>
                <w:sz w:val="24"/>
              </w:rPr>
            </w:pPr>
            <w:r>
              <w:rPr>
                <w:rFonts w:hint="eastAsia" w:ascii="仿宋" w:hAnsi="仿宋" w:eastAsia="仿宋" w:cs="宋体"/>
                <w:sz w:val="24"/>
              </w:rPr>
              <w:t>1)视频探视：家属可通过探视分机向患者发起视频探视请求，接通后即可与患者进行双向可视通话。</w:t>
            </w:r>
          </w:p>
          <w:p>
            <w:pPr>
              <w:ind w:left="240" w:hanging="240" w:hangingChars="100"/>
              <w:rPr>
                <w:rFonts w:ascii="仿宋" w:hAnsi="仿宋" w:eastAsia="仿宋" w:cs="宋体"/>
                <w:sz w:val="24"/>
              </w:rPr>
            </w:pPr>
            <w:r>
              <w:rPr>
                <w:rFonts w:hint="eastAsia" w:ascii="仿宋" w:hAnsi="仿宋" w:eastAsia="仿宋" w:cs="宋体"/>
                <w:sz w:val="24"/>
              </w:rPr>
              <w:t>2)模式配置：探视分机发起探视请求后，可通过护士站主机转接至相应的床旁分机进行可视对讲，保护其他患者隐私，探视更具有针对性。</w:t>
            </w:r>
          </w:p>
          <w:p>
            <w:pPr>
              <w:ind w:left="240" w:hanging="240" w:hangingChars="100"/>
              <w:rPr>
                <w:rFonts w:ascii="仿宋" w:hAnsi="仿宋" w:eastAsia="仿宋" w:cs="宋体"/>
                <w:sz w:val="24"/>
              </w:rPr>
            </w:pPr>
            <w:r>
              <w:rPr>
                <w:rFonts w:hint="eastAsia" w:ascii="仿宋" w:hAnsi="仿宋" w:eastAsia="仿宋" w:cs="宋体"/>
                <w:sz w:val="24"/>
              </w:rPr>
              <w:t>3)探视记录：系统自动生成家属探视的记录，并将录音录像文件保存在服务器上以供调阅。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66" w:type="dxa"/>
            <w:shd w:val="clear" w:color="auto" w:fill="auto"/>
            <w:vAlign w:val="center"/>
          </w:tcPr>
          <w:p>
            <w:pPr>
              <w:spacing w:line="276" w:lineRule="auto"/>
              <w:jc w:val="center"/>
              <w:rPr>
                <w:rFonts w:ascii="仿宋" w:hAnsi="仿宋" w:eastAsia="仿宋" w:cs="宋体"/>
                <w:color w:val="000000"/>
                <w:sz w:val="24"/>
              </w:rPr>
            </w:pPr>
            <w:r>
              <w:rPr>
                <w:rFonts w:ascii="仿宋" w:hAnsi="仿宋" w:eastAsia="仿宋" w:cs="宋体"/>
                <w:color w:val="000000"/>
                <w:sz w:val="24"/>
              </w:rPr>
              <w:t>12</w:t>
            </w:r>
          </w:p>
        </w:tc>
        <w:tc>
          <w:tcPr>
            <w:tcW w:w="848" w:type="dxa"/>
            <w:shd w:val="clear" w:color="auto" w:fill="auto"/>
            <w:vAlign w:val="center"/>
          </w:tcPr>
          <w:p>
            <w:pPr>
              <w:spacing w:line="384" w:lineRule="auto"/>
              <w:jc w:val="center"/>
              <w:rPr>
                <w:rFonts w:ascii="仿宋" w:hAnsi="仿宋" w:eastAsia="仿宋" w:cs="宋体"/>
                <w:sz w:val="24"/>
              </w:rPr>
            </w:pPr>
            <w:r>
              <w:rPr>
                <w:rFonts w:hint="eastAsia" w:ascii="仿宋" w:hAnsi="仿宋" w:eastAsia="仿宋" w:cs="宋体"/>
                <w:sz w:val="24"/>
              </w:rPr>
              <w:t>移动通讯终端</w:t>
            </w:r>
          </w:p>
        </w:tc>
        <w:tc>
          <w:tcPr>
            <w:tcW w:w="7228" w:type="dxa"/>
            <w:shd w:val="clear" w:color="auto" w:fill="auto"/>
            <w:vAlign w:val="center"/>
          </w:tcPr>
          <w:p>
            <w:pPr>
              <w:rPr>
                <w:rFonts w:ascii="仿宋" w:hAnsi="仿宋" w:eastAsia="仿宋" w:cs="宋体"/>
                <w:sz w:val="24"/>
              </w:rPr>
            </w:pPr>
            <w:r>
              <w:rPr>
                <w:rFonts w:hint="eastAsia" w:ascii="仿宋" w:hAnsi="仿宋" w:eastAsia="仿宋" w:cs="宋体"/>
                <w:sz w:val="24"/>
              </w:rPr>
              <w:t>硬件参数</w:t>
            </w:r>
          </w:p>
          <w:p>
            <w:pPr>
              <w:rPr>
                <w:rFonts w:ascii="仿宋" w:hAnsi="仿宋" w:eastAsia="仿宋" w:cs="宋体"/>
                <w:sz w:val="24"/>
              </w:rPr>
            </w:pPr>
            <w:r>
              <w:rPr>
                <w:rFonts w:hint="eastAsia" w:ascii="仿宋" w:hAnsi="仿宋" w:eastAsia="仿宋" w:cs="宋体"/>
                <w:sz w:val="24"/>
              </w:rPr>
              <w:t>1.</w:t>
            </w:r>
            <w:r>
              <w:rPr>
                <w:rFonts w:hint="eastAsia" w:ascii="仿宋" w:hAnsi="仿宋" w:eastAsia="仿宋" w:cs="宋体"/>
                <w:sz w:val="24"/>
              </w:rPr>
              <w:tab/>
            </w:r>
            <w:r>
              <w:rPr>
                <w:rFonts w:hint="eastAsia" w:ascii="仿宋" w:hAnsi="仿宋" w:eastAsia="仿宋" w:cs="宋体"/>
                <w:sz w:val="24"/>
              </w:rPr>
              <w:t>安卓操作系统，版本号不低于Android 8.1</w:t>
            </w:r>
          </w:p>
          <w:p>
            <w:pPr>
              <w:rPr>
                <w:rFonts w:ascii="仿宋" w:hAnsi="仿宋" w:eastAsia="仿宋" w:cs="宋体"/>
                <w:sz w:val="24"/>
              </w:rPr>
            </w:pPr>
            <w:r>
              <w:rPr>
                <w:rFonts w:hint="eastAsia" w:ascii="仿宋" w:hAnsi="仿宋" w:eastAsia="仿宋" w:cs="宋体"/>
                <w:sz w:val="24"/>
              </w:rPr>
              <w:t>2.</w:t>
            </w:r>
            <w:r>
              <w:rPr>
                <w:rFonts w:hint="eastAsia" w:ascii="仿宋" w:hAnsi="仿宋" w:eastAsia="仿宋" w:cs="宋体"/>
                <w:sz w:val="24"/>
              </w:rPr>
              <w:tab/>
            </w:r>
            <w:r>
              <w:rPr>
                <w:rFonts w:hint="eastAsia" w:ascii="仿宋" w:hAnsi="仿宋" w:eastAsia="仿宋" w:cs="宋体"/>
                <w:sz w:val="24"/>
              </w:rPr>
              <w:t>显示屏尺寸不低于2.4寸</w:t>
            </w:r>
          </w:p>
          <w:p>
            <w:pPr>
              <w:rPr>
                <w:rFonts w:ascii="仿宋" w:hAnsi="仿宋" w:eastAsia="仿宋" w:cs="宋体"/>
                <w:sz w:val="24"/>
              </w:rPr>
            </w:pPr>
            <w:r>
              <w:rPr>
                <w:rFonts w:hint="eastAsia" w:ascii="仿宋" w:hAnsi="仿宋" w:eastAsia="仿宋" w:cs="宋体"/>
                <w:sz w:val="24"/>
              </w:rPr>
              <w:t>3.</w:t>
            </w:r>
            <w:r>
              <w:rPr>
                <w:rFonts w:hint="eastAsia" w:ascii="仿宋" w:hAnsi="仿宋" w:eastAsia="仿宋" w:cs="宋体"/>
                <w:sz w:val="24"/>
              </w:rPr>
              <w:tab/>
            </w:r>
            <w:r>
              <w:rPr>
                <w:rFonts w:hint="eastAsia" w:ascii="仿宋" w:hAnsi="仿宋" w:eastAsia="仿宋" w:cs="宋体"/>
                <w:sz w:val="24"/>
              </w:rPr>
              <w:t>显示屏分辨率不低于320×240</w:t>
            </w:r>
          </w:p>
          <w:p>
            <w:pPr>
              <w:rPr>
                <w:rFonts w:ascii="仿宋" w:hAnsi="仿宋" w:eastAsia="仿宋" w:cs="宋体"/>
                <w:sz w:val="24"/>
              </w:rPr>
            </w:pPr>
            <w:r>
              <w:rPr>
                <w:rFonts w:hint="eastAsia" w:ascii="仿宋" w:hAnsi="仿宋" w:eastAsia="仿宋" w:cs="宋体"/>
                <w:sz w:val="24"/>
              </w:rPr>
              <w:t>4.</w:t>
            </w:r>
            <w:r>
              <w:rPr>
                <w:rFonts w:hint="eastAsia" w:ascii="仿宋" w:hAnsi="仿宋" w:eastAsia="仿宋" w:cs="宋体"/>
                <w:sz w:val="24"/>
              </w:rPr>
              <w:tab/>
            </w:r>
            <w:r>
              <w:rPr>
                <w:rFonts w:hint="eastAsia" w:ascii="仿宋" w:hAnsi="仿宋" w:eastAsia="仿宋" w:cs="宋体"/>
                <w:sz w:val="24"/>
              </w:rPr>
              <w:t>CPU不低于4核心，主频不低于1.5GHz</w:t>
            </w:r>
          </w:p>
          <w:p>
            <w:pPr>
              <w:rPr>
                <w:rFonts w:ascii="仿宋" w:hAnsi="仿宋" w:eastAsia="仿宋" w:cs="宋体"/>
                <w:sz w:val="24"/>
              </w:rPr>
            </w:pPr>
            <w:r>
              <w:rPr>
                <w:rFonts w:hint="eastAsia" w:ascii="仿宋" w:hAnsi="仿宋" w:eastAsia="仿宋" w:cs="宋体"/>
                <w:sz w:val="24"/>
              </w:rPr>
              <w:t>5.</w:t>
            </w:r>
            <w:r>
              <w:rPr>
                <w:rFonts w:hint="eastAsia" w:ascii="仿宋" w:hAnsi="仿宋" w:eastAsia="仿宋" w:cs="宋体"/>
                <w:sz w:val="24"/>
              </w:rPr>
              <w:tab/>
            </w:r>
            <w:r>
              <w:rPr>
                <w:rFonts w:hint="eastAsia" w:ascii="仿宋" w:hAnsi="仿宋" w:eastAsia="仿宋" w:cs="宋体"/>
                <w:sz w:val="24"/>
              </w:rPr>
              <w:t>运行内存不低于1G</w:t>
            </w:r>
          </w:p>
          <w:p>
            <w:pPr>
              <w:rPr>
                <w:rFonts w:ascii="仿宋" w:hAnsi="仿宋" w:eastAsia="仿宋" w:cs="宋体"/>
                <w:sz w:val="24"/>
              </w:rPr>
            </w:pPr>
            <w:r>
              <w:rPr>
                <w:rFonts w:hint="eastAsia" w:ascii="仿宋" w:hAnsi="仿宋" w:eastAsia="仿宋" w:cs="宋体"/>
                <w:sz w:val="24"/>
              </w:rPr>
              <w:t>6.</w:t>
            </w:r>
            <w:r>
              <w:rPr>
                <w:rFonts w:hint="eastAsia" w:ascii="仿宋" w:hAnsi="仿宋" w:eastAsia="仿宋" w:cs="宋体"/>
                <w:sz w:val="24"/>
              </w:rPr>
              <w:tab/>
            </w:r>
            <w:r>
              <w:rPr>
                <w:rFonts w:hint="eastAsia" w:ascii="仿宋" w:hAnsi="仿宋" w:eastAsia="仿宋" w:cs="宋体"/>
                <w:sz w:val="24"/>
              </w:rPr>
              <w:t>机身存储不低于8G</w:t>
            </w:r>
          </w:p>
          <w:p>
            <w:pPr>
              <w:rPr>
                <w:rFonts w:ascii="仿宋" w:hAnsi="仿宋" w:eastAsia="仿宋" w:cs="宋体"/>
                <w:sz w:val="24"/>
              </w:rPr>
            </w:pPr>
            <w:r>
              <w:rPr>
                <w:rFonts w:hint="eastAsia" w:ascii="仿宋" w:hAnsi="仿宋" w:eastAsia="仿宋" w:cs="宋体"/>
                <w:sz w:val="24"/>
              </w:rPr>
              <w:t>7.</w:t>
            </w:r>
            <w:r>
              <w:rPr>
                <w:rFonts w:hint="eastAsia" w:ascii="仿宋" w:hAnsi="仿宋" w:eastAsia="仿宋" w:cs="宋体"/>
                <w:sz w:val="24"/>
              </w:rPr>
              <w:tab/>
            </w:r>
            <w:r>
              <w:rPr>
                <w:rFonts w:hint="eastAsia" w:ascii="仿宋" w:hAnsi="仿宋" w:eastAsia="仿宋" w:cs="宋体"/>
                <w:sz w:val="24"/>
              </w:rPr>
              <w:t>三防等级不小于IP54</w:t>
            </w:r>
          </w:p>
          <w:p>
            <w:pPr>
              <w:rPr>
                <w:rFonts w:ascii="仿宋" w:hAnsi="仿宋" w:eastAsia="仿宋" w:cs="宋体"/>
                <w:sz w:val="24"/>
              </w:rPr>
            </w:pPr>
            <w:r>
              <w:rPr>
                <w:rFonts w:hint="eastAsia" w:ascii="仿宋" w:hAnsi="仿宋" w:eastAsia="仿宋" w:cs="宋体"/>
                <w:sz w:val="24"/>
              </w:rPr>
              <w:t>8.</w:t>
            </w:r>
            <w:r>
              <w:rPr>
                <w:rFonts w:hint="eastAsia" w:ascii="仿宋" w:hAnsi="仿宋" w:eastAsia="仿宋" w:cs="宋体"/>
                <w:sz w:val="24"/>
              </w:rPr>
              <w:tab/>
            </w:r>
            <w:r>
              <w:rPr>
                <w:rFonts w:hint="eastAsia" w:ascii="仿宋" w:hAnsi="仿宋" w:eastAsia="仿宋" w:cs="宋体"/>
                <w:sz w:val="24"/>
              </w:rPr>
              <w:t>具备硬件扫描头、NFC模块与前置摄像头，支持wifi。</w:t>
            </w:r>
          </w:p>
          <w:p>
            <w:pPr>
              <w:rPr>
                <w:rFonts w:ascii="仿宋" w:hAnsi="仿宋" w:eastAsia="仿宋" w:cs="宋体"/>
                <w:sz w:val="24"/>
              </w:rPr>
            </w:pPr>
            <w:r>
              <w:rPr>
                <w:rFonts w:hint="eastAsia" w:ascii="仿宋" w:hAnsi="仿宋" w:eastAsia="仿宋" w:cs="宋体"/>
                <w:sz w:val="24"/>
              </w:rPr>
              <w:t>软件功能</w:t>
            </w:r>
          </w:p>
          <w:p>
            <w:pPr>
              <w:rPr>
                <w:rFonts w:ascii="仿宋" w:hAnsi="仿宋" w:eastAsia="仿宋" w:cs="宋体"/>
                <w:sz w:val="24"/>
              </w:rPr>
            </w:pPr>
            <w:r>
              <w:rPr>
                <w:rFonts w:hint="eastAsia" w:ascii="仿宋" w:hAnsi="仿宋" w:eastAsia="仿宋" w:cs="宋体"/>
                <w:sz w:val="24"/>
              </w:rPr>
              <w:t>1.通讯录：显示登录用户的通讯录列表，包括患者、护士站、护士、医生、值班室等分组。</w:t>
            </w:r>
          </w:p>
          <w:p>
            <w:pPr>
              <w:rPr>
                <w:rFonts w:ascii="仿宋" w:hAnsi="仿宋" w:eastAsia="仿宋" w:cs="宋体"/>
                <w:sz w:val="24"/>
              </w:rPr>
            </w:pPr>
            <w:r>
              <w:rPr>
                <w:rFonts w:hint="eastAsia" w:ascii="仿宋" w:hAnsi="仿宋" w:eastAsia="仿宋" w:cs="宋体"/>
                <w:sz w:val="24"/>
              </w:rPr>
              <w:t>2.呼叫对讲：支持医声助手之间以及与床旁分机、护士站主机、值班室分机等分机间的对讲。</w:t>
            </w:r>
          </w:p>
          <w:p>
            <w:pPr>
              <w:rPr>
                <w:rFonts w:ascii="仿宋" w:hAnsi="仿宋" w:eastAsia="仿宋" w:cs="宋体"/>
                <w:sz w:val="24"/>
              </w:rPr>
            </w:pPr>
            <w:r>
              <w:rPr>
                <w:rFonts w:hint="eastAsia" w:ascii="仿宋" w:hAnsi="仿宋" w:eastAsia="仿宋" w:cs="宋体"/>
                <w:sz w:val="24"/>
              </w:rPr>
              <w:t>3.状态提醒：分机端支持对充电状态、联网状态、未处理呼叫信息的展示提醒。</w:t>
            </w:r>
          </w:p>
        </w:tc>
      </w:tr>
    </w:tbl>
    <w:p>
      <w:pPr>
        <w:pStyle w:val="2"/>
        <w:ind w:left="0" w:leftChars="0"/>
      </w:pPr>
      <w:bookmarkStart w:id="2" w:name="_Toc436149226"/>
      <w:r>
        <w:rPr>
          <w:rFonts w:hint="eastAsia"/>
        </w:rPr>
        <w:t xml:space="preserve"> </w:t>
      </w:r>
      <w:r>
        <w:br w:type="page"/>
      </w:r>
    </w:p>
    <w:p>
      <w:pPr>
        <w:pStyle w:val="4"/>
        <w:numPr>
          <w:ilvl w:val="0"/>
          <w:numId w:val="1"/>
        </w:numPr>
        <w:spacing w:line="360" w:lineRule="auto"/>
        <w:ind w:firstLine="0"/>
        <w:outlineLvl w:val="1"/>
        <w:rPr>
          <w:rFonts w:hint="eastAsia" w:ascii="仿宋" w:hAnsi="仿宋" w:eastAsia="仿宋" w:cs="仿宋"/>
          <w:b/>
          <w:bCs/>
          <w:color w:val="000000"/>
          <w:sz w:val="28"/>
          <w:szCs w:val="28"/>
        </w:rPr>
      </w:pPr>
      <w:r>
        <w:rPr>
          <w:rFonts w:hint="eastAsia" w:ascii="仿宋" w:hAnsi="仿宋" w:eastAsia="仿宋" w:cs="仿宋"/>
          <w:b/>
          <w:bCs/>
          <w:color w:val="000000"/>
          <w:sz w:val="28"/>
          <w:szCs w:val="28"/>
        </w:rPr>
        <w:t>体征采集与监护系统</w:t>
      </w:r>
    </w:p>
    <w:tbl>
      <w:tblPr>
        <w:tblStyle w:val="10"/>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6"/>
        <w:gridCol w:w="848"/>
        <w:gridCol w:w="7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66" w:type="dxa"/>
            <w:shd w:val="clear" w:color="auto" w:fill="auto"/>
            <w:vAlign w:val="center"/>
          </w:tcPr>
          <w:p>
            <w:pPr>
              <w:widowControl/>
              <w:spacing w:line="276" w:lineRule="auto"/>
              <w:jc w:val="center"/>
              <w:rPr>
                <w:rFonts w:ascii="仿宋" w:hAnsi="仿宋" w:eastAsia="仿宋" w:cs="宋体"/>
                <w:b/>
                <w:color w:val="000000"/>
                <w:sz w:val="24"/>
              </w:rPr>
            </w:pPr>
            <w:r>
              <w:rPr>
                <w:rFonts w:hint="eastAsia" w:ascii="仿宋" w:hAnsi="仿宋" w:eastAsia="仿宋" w:cs="宋体"/>
                <w:b/>
                <w:color w:val="000000"/>
                <w:sz w:val="24"/>
              </w:rPr>
              <w:t>序号</w:t>
            </w:r>
          </w:p>
        </w:tc>
        <w:tc>
          <w:tcPr>
            <w:tcW w:w="848" w:type="dxa"/>
            <w:shd w:val="clear" w:color="auto" w:fill="auto"/>
            <w:vAlign w:val="center"/>
          </w:tcPr>
          <w:p>
            <w:pPr>
              <w:widowControl/>
              <w:spacing w:line="276" w:lineRule="auto"/>
              <w:jc w:val="center"/>
              <w:rPr>
                <w:rFonts w:ascii="仿宋" w:hAnsi="仿宋" w:eastAsia="仿宋" w:cs="宋体"/>
                <w:b/>
                <w:color w:val="000000"/>
                <w:sz w:val="24"/>
              </w:rPr>
            </w:pPr>
            <w:r>
              <w:rPr>
                <w:rFonts w:hint="eastAsia" w:ascii="仿宋" w:hAnsi="仿宋" w:eastAsia="仿宋" w:cs="宋体"/>
                <w:b/>
                <w:color w:val="000000"/>
                <w:sz w:val="24"/>
              </w:rPr>
              <w:t>设备名称</w:t>
            </w:r>
          </w:p>
        </w:tc>
        <w:tc>
          <w:tcPr>
            <w:tcW w:w="7228" w:type="dxa"/>
            <w:shd w:val="clear" w:color="auto" w:fill="auto"/>
            <w:vAlign w:val="center"/>
          </w:tcPr>
          <w:p>
            <w:pPr>
              <w:widowControl/>
              <w:spacing w:line="276" w:lineRule="auto"/>
              <w:jc w:val="center"/>
              <w:rPr>
                <w:rFonts w:ascii="仿宋" w:hAnsi="仿宋" w:eastAsia="仿宋" w:cs="宋体"/>
                <w:b/>
                <w:color w:val="000000"/>
                <w:sz w:val="24"/>
              </w:rPr>
            </w:pPr>
            <w:r>
              <w:rPr>
                <w:rFonts w:hint="eastAsia" w:ascii="仿宋" w:hAnsi="仿宋" w:eastAsia="仿宋" w:cs="宋体"/>
                <w:b/>
                <w:bCs/>
                <w:color w:val="000000"/>
                <w:kern w:val="0"/>
                <w:sz w:val="24"/>
              </w:rPr>
              <w:t>技术规格和配置要求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66" w:type="dxa"/>
            <w:shd w:val="clear" w:color="auto" w:fill="auto"/>
            <w:vAlign w:val="center"/>
          </w:tcPr>
          <w:p>
            <w:pPr>
              <w:widowControl/>
              <w:spacing w:line="276" w:lineRule="auto"/>
              <w:jc w:val="center"/>
              <w:rPr>
                <w:rFonts w:ascii="仿宋" w:hAnsi="仿宋" w:eastAsia="仿宋" w:cs="宋体"/>
                <w:color w:val="000000"/>
                <w:sz w:val="24"/>
              </w:rPr>
            </w:pPr>
            <w:r>
              <w:rPr>
                <w:rFonts w:hint="eastAsia" w:ascii="仿宋" w:hAnsi="仿宋" w:eastAsia="仿宋" w:cs="宋体"/>
                <w:color w:val="000000"/>
                <w:sz w:val="24"/>
              </w:rPr>
              <w:t>1</w:t>
            </w:r>
          </w:p>
        </w:tc>
        <w:tc>
          <w:tcPr>
            <w:tcW w:w="848" w:type="dxa"/>
            <w:shd w:val="clear" w:color="auto" w:fill="auto"/>
            <w:vAlign w:val="center"/>
          </w:tcPr>
          <w:p>
            <w:pPr>
              <w:widowControl/>
              <w:spacing w:line="276" w:lineRule="auto"/>
              <w:jc w:val="center"/>
              <w:rPr>
                <w:rFonts w:ascii="仿宋" w:hAnsi="仿宋" w:eastAsia="仿宋" w:cs="宋体"/>
                <w:color w:val="000000"/>
                <w:sz w:val="24"/>
              </w:rPr>
            </w:pPr>
            <w:r>
              <w:rPr>
                <w:rFonts w:hint="eastAsia" w:ascii="仿宋" w:hAnsi="仿宋" w:eastAsia="仿宋" w:cs="宋体"/>
                <w:color w:val="000000"/>
                <w:sz w:val="24"/>
              </w:rPr>
              <w:t>蓝牙血糖仪</w:t>
            </w:r>
          </w:p>
        </w:tc>
        <w:tc>
          <w:tcPr>
            <w:tcW w:w="7228" w:type="dxa"/>
            <w:shd w:val="clear" w:color="auto" w:fill="auto"/>
            <w:vAlign w:val="center"/>
          </w:tcPr>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1.支持蓝牙4.0及以上。</w:t>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2</w:t>
            </w:r>
            <w:r>
              <w:rPr>
                <w:rFonts w:hint="eastAsia" w:ascii="仿宋" w:hAnsi="仿宋" w:eastAsia="仿宋" w:cs="宋体"/>
                <w:color w:val="000000"/>
                <w:sz w:val="24"/>
              </w:rPr>
              <w:t>.超大背光屏幕显示。</w:t>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3</w:t>
            </w:r>
            <w:r>
              <w:rPr>
                <w:rFonts w:hint="eastAsia" w:ascii="仿宋" w:hAnsi="仿宋" w:eastAsia="仿宋" w:cs="宋体"/>
                <w:color w:val="000000"/>
                <w:sz w:val="24"/>
              </w:rPr>
              <w:t>.约0.7微升超低采血量，检测时长不超过6秒。</w:t>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4</w:t>
            </w:r>
            <w:r>
              <w:rPr>
                <w:rFonts w:hint="eastAsia" w:ascii="仿宋" w:hAnsi="仿宋" w:eastAsia="仿宋" w:cs="宋体"/>
                <w:color w:val="000000"/>
                <w:sz w:val="24"/>
              </w:rPr>
              <w:t>.免调码设计，自动退片，避免交叉感染。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66" w:type="dxa"/>
            <w:shd w:val="clear" w:color="auto" w:fill="auto"/>
            <w:vAlign w:val="center"/>
          </w:tcPr>
          <w:p>
            <w:pPr>
              <w:widowControl/>
              <w:spacing w:line="276" w:lineRule="auto"/>
              <w:jc w:val="center"/>
              <w:rPr>
                <w:rFonts w:ascii="仿宋" w:hAnsi="仿宋" w:eastAsia="仿宋" w:cs="宋体"/>
                <w:color w:val="000000"/>
                <w:sz w:val="24"/>
              </w:rPr>
            </w:pPr>
            <w:r>
              <w:rPr>
                <w:rFonts w:hint="eastAsia" w:ascii="仿宋" w:hAnsi="仿宋" w:eastAsia="仿宋" w:cs="宋体"/>
                <w:color w:val="000000"/>
                <w:sz w:val="24"/>
              </w:rPr>
              <w:t>2</w:t>
            </w:r>
          </w:p>
        </w:tc>
        <w:tc>
          <w:tcPr>
            <w:tcW w:w="848" w:type="dxa"/>
            <w:shd w:val="clear" w:color="auto" w:fill="auto"/>
            <w:vAlign w:val="center"/>
          </w:tcPr>
          <w:p>
            <w:pPr>
              <w:spacing w:line="384" w:lineRule="auto"/>
              <w:jc w:val="center"/>
              <w:rPr>
                <w:rFonts w:ascii="仿宋" w:hAnsi="仿宋" w:eastAsia="仿宋" w:cs="宋体"/>
                <w:color w:val="000000"/>
                <w:sz w:val="24"/>
              </w:rPr>
            </w:pPr>
            <w:r>
              <w:rPr>
                <w:rFonts w:hint="eastAsia" w:ascii="仿宋" w:hAnsi="仿宋" w:eastAsia="仿宋" w:cs="宋体"/>
                <w:color w:val="000000"/>
                <w:sz w:val="24"/>
              </w:rPr>
              <w:t>蓝牙血压计</w:t>
            </w:r>
          </w:p>
        </w:tc>
        <w:tc>
          <w:tcPr>
            <w:tcW w:w="7228" w:type="dxa"/>
            <w:shd w:val="clear" w:color="auto" w:fill="auto"/>
            <w:vAlign w:val="center"/>
          </w:tcPr>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1.支持蓝牙4.0及以上</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2.全自动语音提示操作</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3.超大LCD屏显，可轻松看清屏幕数字</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4.双示波法，升降测量，两次平均发，测量更准确</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5.检测时长不超过1</w:t>
            </w:r>
            <w:r>
              <w:rPr>
                <w:rFonts w:ascii="仿宋" w:hAnsi="仿宋" w:eastAsia="仿宋" w:cs="宋体"/>
                <w:color w:val="000000"/>
                <w:sz w:val="24"/>
              </w:rPr>
              <w:t>1</w:t>
            </w:r>
            <w:r>
              <w:rPr>
                <w:rFonts w:hint="eastAsia" w:ascii="仿宋" w:hAnsi="仿宋" w:eastAsia="仿宋" w:cs="宋体"/>
                <w:color w:val="000000"/>
                <w:sz w:val="24"/>
              </w:rPr>
              <w:t>秒</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6.自动检测脉搏信号，心律不齐提示</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7.内置可充电锂电池，不低于1</w:t>
            </w:r>
            <w:r>
              <w:rPr>
                <w:rFonts w:ascii="仿宋" w:hAnsi="仿宋" w:eastAsia="仿宋" w:cs="宋体"/>
                <w:color w:val="000000"/>
                <w:sz w:val="24"/>
              </w:rPr>
              <w:t>000</w:t>
            </w:r>
            <w:r>
              <w:rPr>
                <w:rFonts w:hint="eastAsia" w:ascii="仿宋" w:hAnsi="仿宋" w:eastAsia="仿宋" w:cs="宋体"/>
                <w:color w:val="000000"/>
                <w:sz w:val="24"/>
              </w:rPr>
              <w:t>mAh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66" w:type="dxa"/>
            <w:shd w:val="clear" w:color="auto" w:fill="auto"/>
            <w:vAlign w:val="center"/>
          </w:tcPr>
          <w:p>
            <w:pPr>
              <w:widowControl/>
              <w:spacing w:line="276" w:lineRule="auto"/>
              <w:jc w:val="center"/>
              <w:rPr>
                <w:rFonts w:ascii="仿宋" w:hAnsi="仿宋" w:eastAsia="仿宋" w:cs="宋体"/>
                <w:color w:val="000000"/>
                <w:sz w:val="24"/>
              </w:rPr>
            </w:pPr>
            <w:r>
              <w:rPr>
                <w:rFonts w:hint="eastAsia" w:ascii="仿宋" w:hAnsi="仿宋" w:eastAsia="仿宋" w:cs="宋体"/>
                <w:color w:val="000000"/>
                <w:sz w:val="24"/>
              </w:rPr>
              <w:t>3</w:t>
            </w:r>
          </w:p>
        </w:tc>
        <w:tc>
          <w:tcPr>
            <w:tcW w:w="848" w:type="dxa"/>
            <w:shd w:val="clear" w:color="auto" w:fill="auto"/>
            <w:vAlign w:val="center"/>
          </w:tcPr>
          <w:p>
            <w:pPr>
              <w:spacing w:line="384" w:lineRule="auto"/>
              <w:jc w:val="center"/>
              <w:rPr>
                <w:rFonts w:ascii="仿宋" w:hAnsi="仿宋" w:eastAsia="仿宋" w:cs="宋体"/>
                <w:color w:val="000000"/>
                <w:sz w:val="24"/>
              </w:rPr>
            </w:pPr>
            <w:r>
              <w:rPr>
                <w:rFonts w:hint="eastAsia" w:ascii="仿宋" w:hAnsi="仿宋" w:eastAsia="仿宋" w:cs="宋体"/>
                <w:color w:val="000000"/>
                <w:sz w:val="24"/>
              </w:rPr>
              <w:t>红外线体温计</w:t>
            </w:r>
          </w:p>
        </w:tc>
        <w:tc>
          <w:tcPr>
            <w:tcW w:w="7228" w:type="dxa"/>
            <w:shd w:val="clear" w:color="auto" w:fill="auto"/>
            <w:vAlign w:val="center"/>
          </w:tcPr>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1.内置蓝牙模块</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2.非接触式测量，避免交叉感染</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3.发烧报警（低烧警示+高烧警示）</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4.进口传感器，精准体温误差≤±0.2℃</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5.测量结果自动上传至服务器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66" w:type="dxa"/>
            <w:shd w:val="clear" w:color="auto" w:fill="auto"/>
            <w:vAlign w:val="center"/>
          </w:tcPr>
          <w:p>
            <w:pPr>
              <w:widowControl/>
              <w:spacing w:line="276" w:lineRule="auto"/>
              <w:jc w:val="center"/>
              <w:rPr>
                <w:rFonts w:ascii="仿宋" w:hAnsi="仿宋" w:eastAsia="仿宋" w:cs="宋体"/>
                <w:color w:val="000000"/>
                <w:sz w:val="24"/>
              </w:rPr>
            </w:pPr>
            <w:r>
              <w:rPr>
                <w:rFonts w:hint="eastAsia" w:ascii="仿宋" w:hAnsi="仿宋" w:eastAsia="仿宋" w:cs="宋体"/>
                <w:color w:val="000000"/>
                <w:sz w:val="24"/>
              </w:rPr>
              <w:t>4</w:t>
            </w:r>
          </w:p>
        </w:tc>
        <w:tc>
          <w:tcPr>
            <w:tcW w:w="848" w:type="dxa"/>
            <w:shd w:val="clear" w:color="auto" w:fill="auto"/>
            <w:vAlign w:val="center"/>
          </w:tcPr>
          <w:p>
            <w:pPr>
              <w:spacing w:line="384" w:lineRule="auto"/>
              <w:jc w:val="center"/>
              <w:rPr>
                <w:rFonts w:ascii="仿宋" w:hAnsi="仿宋" w:eastAsia="仿宋" w:cs="宋体"/>
                <w:color w:val="000000"/>
                <w:sz w:val="24"/>
              </w:rPr>
            </w:pPr>
            <w:r>
              <w:rPr>
                <w:rFonts w:hint="eastAsia" w:ascii="仿宋" w:hAnsi="仿宋" w:eastAsia="仿宋" w:cs="宋体"/>
                <w:color w:val="000000"/>
                <w:sz w:val="24"/>
              </w:rPr>
              <w:t>脉搏血氧饱和仪</w:t>
            </w:r>
          </w:p>
        </w:tc>
        <w:tc>
          <w:tcPr>
            <w:tcW w:w="7228" w:type="dxa"/>
            <w:shd w:val="clear" w:color="auto" w:fill="auto"/>
            <w:vAlign w:val="center"/>
          </w:tcPr>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1.内置蓝牙模块</w:t>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2</w:t>
            </w:r>
            <w:r>
              <w:rPr>
                <w:rFonts w:hint="eastAsia" w:ascii="仿宋" w:hAnsi="仿宋" w:eastAsia="仿宋" w:cs="宋体"/>
                <w:color w:val="000000"/>
                <w:sz w:val="24"/>
              </w:rPr>
              <w:t>.在弱灌注情况下仍能测得血氧值</w:t>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3</w:t>
            </w:r>
            <w:r>
              <w:rPr>
                <w:rFonts w:hint="eastAsia" w:ascii="仿宋" w:hAnsi="仿宋" w:eastAsia="仿宋" w:cs="宋体"/>
                <w:color w:val="000000"/>
                <w:sz w:val="24"/>
              </w:rPr>
              <w:t>.具备智能语音播报功能</w:t>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4</w:t>
            </w:r>
            <w:r>
              <w:rPr>
                <w:rFonts w:hint="eastAsia" w:ascii="仿宋" w:hAnsi="仿宋" w:eastAsia="仿宋" w:cs="宋体"/>
                <w:color w:val="000000"/>
                <w:sz w:val="24"/>
              </w:rPr>
              <w:t>.测量结果自动上传至服务器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66" w:type="dxa"/>
            <w:shd w:val="clear" w:color="auto" w:fill="auto"/>
            <w:vAlign w:val="center"/>
          </w:tcPr>
          <w:p>
            <w:pPr>
              <w:widowControl/>
              <w:spacing w:line="276" w:lineRule="auto"/>
              <w:jc w:val="center"/>
              <w:rPr>
                <w:rFonts w:ascii="仿宋" w:hAnsi="仿宋" w:eastAsia="仿宋" w:cs="宋体"/>
                <w:color w:val="000000"/>
                <w:sz w:val="24"/>
              </w:rPr>
            </w:pPr>
            <w:r>
              <w:rPr>
                <w:rFonts w:hint="eastAsia" w:ascii="仿宋" w:hAnsi="仿宋" w:eastAsia="仿宋" w:cs="宋体"/>
                <w:color w:val="000000"/>
                <w:sz w:val="24"/>
              </w:rPr>
              <w:t>5</w:t>
            </w:r>
          </w:p>
        </w:tc>
        <w:tc>
          <w:tcPr>
            <w:tcW w:w="848" w:type="dxa"/>
            <w:shd w:val="clear" w:color="auto" w:fill="auto"/>
            <w:vAlign w:val="center"/>
          </w:tcPr>
          <w:p>
            <w:pPr>
              <w:spacing w:line="384" w:lineRule="auto"/>
              <w:jc w:val="center"/>
              <w:rPr>
                <w:rFonts w:ascii="仿宋" w:hAnsi="仿宋" w:eastAsia="仿宋" w:cs="宋体"/>
                <w:color w:val="000000"/>
                <w:sz w:val="24"/>
              </w:rPr>
            </w:pPr>
            <w:r>
              <w:rPr>
                <w:rFonts w:hint="eastAsia" w:ascii="仿宋" w:hAnsi="仿宋" w:eastAsia="仿宋" w:cs="宋体"/>
                <w:color w:val="000000"/>
                <w:sz w:val="24"/>
              </w:rPr>
              <w:t>智能监测床垫</w:t>
            </w:r>
          </w:p>
        </w:tc>
        <w:tc>
          <w:tcPr>
            <w:tcW w:w="7228" w:type="dxa"/>
            <w:shd w:val="clear" w:color="auto" w:fill="auto"/>
            <w:vAlign w:val="center"/>
          </w:tcPr>
          <w:p>
            <w:pPr>
              <w:pStyle w:val="21"/>
              <w:ind w:firstLine="0" w:firstLineChars="0"/>
              <w:rPr>
                <w:rFonts w:hint="eastAsia" w:ascii="仿宋" w:hAnsi="仿宋" w:eastAsia="仿宋" w:cs="仿宋"/>
                <w:sz w:val="24"/>
                <w:szCs w:val="24"/>
              </w:rPr>
            </w:pPr>
            <w:r>
              <w:rPr>
                <w:rFonts w:hint="eastAsia"/>
              </w:rPr>
              <w:t>1</w:t>
            </w:r>
            <w:r>
              <w:t>.</w:t>
            </w:r>
            <w:r>
              <w:rPr>
                <w:rFonts w:hint="eastAsia" w:ascii="仿宋" w:hAnsi="仿宋" w:eastAsia="仿宋" w:cs="仿宋"/>
                <w:sz w:val="24"/>
                <w:szCs w:val="24"/>
              </w:rPr>
              <w:t xml:space="preserve">检测呼吸数 </w:t>
            </w:r>
          </w:p>
          <w:p>
            <w:pPr>
              <w:pStyle w:val="21"/>
              <w:ind w:firstLine="0" w:firstLineChars="0"/>
              <w:rPr>
                <w:rFonts w:hint="eastAsia" w:ascii="仿宋" w:hAnsi="仿宋" w:eastAsia="仿宋" w:cs="仿宋"/>
                <w:sz w:val="24"/>
                <w:szCs w:val="24"/>
              </w:rPr>
            </w:pPr>
            <w:r>
              <w:rPr>
                <w:rFonts w:hint="eastAsia" w:ascii="仿宋" w:hAnsi="仿宋" w:eastAsia="仿宋" w:cs="仿宋"/>
                <w:sz w:val="24"/>
                <w:szCs w:val="24"/>
              </w:rPr>
              <w:t xml:space="preserve">2.检测心跳数 </w:t>
            </w:r>
          </w:p>
          <w:p>
            <w:pPr>
              <w:pStyle w:val="21"/>
              <w:ind w:firstLine="0" w:firstLineChars="0"/>
              <w:rPr>
                <w:rFonts w:hint="eastAsia" w:ascii="仿宋" w:hAnsi="仿宋" w:eastAsia="仿宋" w:cs="仿宋"/>
                <w:sz w:val="24"/>
                <w:szCs w:val="24"/>
              </w:rPr>
            </w:pPr>
            <w:r>
              <w:rPr>
                <w:rFonts w:hint="eastAsia" w:ascii="仿宋" w:hAnsi="仿宋" w:eastAsia="仿宋" w:cs="仿宋"/>
                <w:sz w:val="24"/>
                <w:szCs w:val="24"/>
              </w:rPr>
              <w:t xml:space="preserve">3.记录在床/离床、离床次数、离床时间统计等 </w:t>
            </w:r>
          </w:p>
          <w:p>
            <w:pPr>
              <w:pStyle w:val="21"/>
              <w:ind w:firstLine="0" w:firstLineChars="0"/>
              <w:rPr>
                <w:rFonts w:hint="eastAsia" w:ascii="仿宋" w:hAnsi="仿宋" w:eastAsia="仿宋" w:cs="仿宋"/>
                <w:sz w:val="24"/>
                <w:szCs w:val="24"/>
              </w:rPr>
            </w:pPr>
            <w:r>
              <w:rPr>
                <w:rFonts w:hint="eastAsia" w:ascii="仿宋" w:hAnsi="仿宋" w:eastAsia="仿宋" w:cs="仿宋"/>
                <w:sz w:val="24"/>
                <w:szCs w:val="24"/>
              </w:rPr>
              <w:t xml:space="preserve">4.探知连续体动、其他异常状态 </w:t>
            </w:r>
          </w:p>
          <w:p>
            <w:pPr>
              <w:pStyle w:val="21"/>
              <w:ind w:firstLine="0" w:firstLineChars="0"/>
              <w:rPr>
                <w:rFonts w:hint="eastAsia" w:ascii="仿宋" w:hAnsi="仿宋" w:eastAsia="仿宋" w:cs="仿宋"/>
                <w:sz w:val="24"/>
                <w:szCs w:val="24"/>
              </w:rPr>
            </w:pPr>
            <w:r>
              <w:rPr>
                <w:rFonts w:hint="eastAsia" w:ascii="仿宋" w:hAnsi="仿宋" w:eastAsia="仿宋" w:cs="仿宋"/>
                <w:sz w:val="24"/>
                <w:szCs w:val="24"/>
              </w:rPr>
              <w:t xml:space="preserve">5.探知离床长时间没有返回等异常状态 </w:t>
            </w:r>
          </w:p>
          <w:p>
            <w:pPr>
              <w:pStyle w:val="21"/>
              <w:ind w:firstLine="0" w:firstLineChars="0"/>
              <w:rPr>
                <w:rFonts w:hint="eastAsia" w:ascii="仿宋" w:hAnsi="仿宋" w:eastAsia="仿宋" w:cs="仿宋"/>
                <w:sz w:val="24"/>
                <w:szCs w:val="24"/>
              </w:rPr>
            </w:pPr>
            <w:r>
              <w:rPr>
                <w:rFonts w:hint="eastAsia" w:ascii="仿宋" w:hAnsi="仿宋" w:eastAsia="仿宋" w:cs="仿宋"/>
                <w:sz w:val="24"/>
                <w:szCs w:val="24"/>
              </w:rPr>
              <w:t xml:space="preserve">6.异常状态报警、呼叫功能 </w:t>
            </w:r>
          </w:p>
          <w:p>
            <w:pPr>
              <w:widowControl/>
              <w:jc w:val="left"/>
              <w:rPr>
                <w:rFonts w:ascii="仿宋" w:hAnsi="仿宋" w:eastAsia="仿宋" w:cs="宋体"/>
                <w:color w:val="000000"/>
                <w:kern w:val="0"/>
                <w:sz w:val="24"/>
              </w:rPr>
            </w:pPr>
            <w:r>
              <w:rPr>
                <w:rFonts w:hint="eastAsia" w:ascii="仿宋" w:hAnsi="仿宋" w:eastAsia="仿宋" w:cs="仿宋"/>
                <w:sz w:val="24"/>
                <w:szCs w:val="24"/>
              </w:rPr>
              <w:t>7.防水、抗菌、防褥疮</w:t>
            </w:r>
          </w:p>
        </w:tc>
      </w:tr>
    </w:tbl>
    <w:p>
      <w:pPr>
        <w:rPr>
          <w:rFonts w:ascii="仿宋" w:hAnsi="仿宋" w:eastAsia="仿宋"/>
        </w:rPr>
      </w:pPr>
    </w:p>
    <w:p>
      <w:pPr>
        <w:pStyle w:val="2"/>
      </w:pPr>
      <w:r>
        <w:br w:type="page"/>
      </w:r>
    </w:p>
    <w:bookmarkEnd w:id="2"/>
    <w:p>
      <w:pPr>
        <w:pStyle w:val="4"/>
        <w:numPr>
          <w:ilvl w:val="0"/>
          <w:numId w:val="1"/>
        </w:numPr>
        <w:spacing w:line="360" w:lineRule="auto"/>
        <w:ind w:firstLine="0"/>
        <w:outlineLvl w:val="1"/>
        <w:rPr>
          <w:rFonts w:ascii="仿宋" w:hAnsi="仿宋" w:eastAsia="仿宋" w:cs="仿宋"/>
          <w:b/>
          <w:bCs/>
          <w:color w:val="000000"/>
          <w:sz w:val="28"/>
          <w:szCs w:val="28"/>
        </w:rPr>
      </w:pPr>
      <w:r>
        <w:rPr>
          <w:rFonts w:hint="eastAsia" w:ascii="仿宋" w:hAnsi="仿宋" w:eastAsia="仿宋" w:cs="仿宋"/>
          <w:b/>
          <w:bCs/>
          <w:color w:val="000000"/>
          <w:sz w:val="28"/>
          <w:szCs w:val="28"/>
        </w:rPr>
        <w:t>移动护理系统</w:t>
      </w:r>
    </w:p>
    <w:tbl>
      <w:tblPr>
        <w:tblStyle w:val="10"/>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6"/>
        <w:gridCol w:w="848"/>
        <w:gridCol w:w="7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66" w:type="dxa"/>
            <w:shd w:val="clear" w:color="auto" w:fill="auto"/>
            <w:vAlign w:val="center"/>
          </w:tcPr>
          <w:p>
            <w:pPr>
              <w:widowControl/>
              <w:spacing w:line="276" w:lineRule="auto"/>
              <w:jc w:val="center"/>
              <w:rPr>
                <w:rFonts w:ascii="仿宋" w:hAnsi="仿宋" w:eastAsia="仿宋" w:cs="宋体"/>
                <w:b/>
                <w:color w:val="000000"/>
                <w:sz w:val="24"/>
              </w:rPr>
            </w:pPr>
            <w:r>
              <w:rPr>
                <w:rFonts w:hint="eastAsia" w:ascii="仿宋" w:hAnsi="仿宋" w:eastAsia="仿宋" w:cs="宋体"/>
                <w:b/>
                <w:color w:val="000000"/>
                <w:sz w:val="24"/>
              </w:rPr>
              <w:t>序号</w:t>
            </w:r>
          </w:p>
        </w:tc>
        <w:tc>
          <w:tcPr>
            <w:tcW w:w="848" w:type="dxa"/>
            <w:shd w:val="clear" w:color="auto" w:fill="auto"/>
            <w:vAlign w:val="center"/>
          </w:tcPr>
          <w:p>
            <w:pPr>
              <w:widowControl/>
              <w:spacing w:line="276" w:lineRule="auto"/>
              <w:jc w:val="center"/>
              <w:rPr>
                <w:rFonts w:ascii="仿宋" w:hAnsi="仿宋" w:eastAsia="仿宋" w:cs="宋体"/>
                <w:b/>
                <w:color w:val="000000"/>
                <w:sz w:val="24"/>
              </w:rPr>
            </w:pPr>
            <w:r>
              <w:rPr>
                <w:rFonts w:hint="eastAsia" w:ascii="仿宋" w:hAnsi="仿宋" w:eastAsia="仿宋" w:cs="宋体"/>
                <w:b/>
                <w:color w:val="000000"/>
                <w:sz w:val="24"/>
              </w:rPr>
              <w:t>设备名称</w:t>
            </w:r>
          </w:p>
        </w:tc>
        <w:tc>
          <w:tcPr>
            <w:tcW w:w="7228" w:type="dxa"/>
            <w:shd w:val="clear" w:color="auto" w:fill="auto"/>
            <w:vAlign w:val="center"/>
          </w:tcPr>
          <w:p>
            <w:pPr>
              <w:widowControl/>
              <w:spacing w:line="276" w:lineRule="auto"/>
              <w:jc w:val="center"/>
              <w:rPr>
                <w:rFonts w:ascii="仿宋" w:hAnsi="仿宋" w:eastAsia="仿宋" w:cs="宋体"/>
                <w:b/>
                <w:color w:val="000000"/>
                <w:sz w:val="24"/>
              </w:rPr>
            </w:pPr>
            <w:r>
              <w:rPr>
                <w:rFonts w:hint="eastAsia" w:ascii="仿宋" w:hAnsi="仿宋" w:eastAsia="仿宋" w:cs="宋体"/>
                <w:b/>
                <w:bCs/>
                <w:color w:val="000000"/>
                <w:kern w:val="0"/>
                <w:sz w:val="24"/>
              </w:rPr>
              <w:t>技术规格和配置要求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66" w:type="dxa"/>
            <w:shd w:val="clear" w:color="auto" w:fill="auto"/>
            <w:vAlign w:val="center"/>
          </w:tcPr>
          <w:p>
            <w:pPr>
              <w:widowControl/>
              <w:spacing w:line="276" w:lineRule="auto"/>
              <w:jc w:val="center"/>
              <w:rPr>
                <w:rFonts w:ascii="仿宋" w:hAnsi="仿宋" w:eastAsia="仿宋" w:cs="宋体"/>
                <w:color w:val="000000"/>
                <w:sz w:val="24"/>
              </w:rPr>
            </w:pPr>
            <w:r>
              <w:rPr>
                <w:rFonts w:hint="eastAsia" w:ascii="仿宋" w:hAnsi="仿宋" w:eastAsia="仿宋" w:cs="宋体"/>
                <w:color w:val="000000"/>
                <w:sz w:val="24"/>
              </w:rPr>
              <w:t>1</w:t>
            </w:r>
          </w:p>
        </w:tc>
        <w:tc>
          <w:tcPr>
            <w:tcW w:w="848" w:type="dxa"/>
            <w:shd w:val="clear" w:color="auto" w:fill="auto"/>
            <w:vAlign w:val="center"/>
          </w:tcPr>
          <w:p>
            <w:pPr>
              <w:widowControl/>
              <w:spacing w:line="276" w:lineRule="auto"/>
              <w:jc w:val="center"/>
              <w:rPr>
                <w:rFonts w:ascii="仿宋" w:hAnsi="仿宋" w:eastAsia="仿宋" w:cs="宋体"/>
                <w:color w:val="000000"/>
                <w:sz w:val="24"/>
              </w:rPr>
            </w:pPr>
            <w:r>
              <w:rPr>
                <w:rFonts w:hint="eastAsia" w:ascii="仿宋" w:hAnsi="仿宋" w:eastAsia="仿宋" w:cs="宋体"/>
                <w:color w:val="000000"/>
                <w:sz w:val="24"/>
              </w:rPr>
              <w:t>智慧护理信息系统软件</w:t>
            </w:r>
          </w:p>
        </w:tc>
        <w:tc>
          <w:tcPr>
            <w:tcW w:w="7228" w:type="dxa"/>
            <w:shd w:val="clear" w:color="auto" w:fill="auto"/>
            <w:vAlign w:val="center"/>
          </w:tcPr>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w:t>
            </w:r>
            <w:r>
              <w:rPr>
                <w:rFonts w:ascii="仿宋" w:hAnsi="仿宋" w:eastAsia="仿宋" w:cs="宋体"/>
                <w:color w:val="000000"/>
                <w:sz w:val="24"/>
              </w:rPr>
              <w:t>.</w:t>
            </w:r>
            <w:r>
              <w:rPr>
                <w:rFonts w:hint="eastAsia" w:ascii="仿宋" w:hAnsi="仿宋" w:eastAsia="仿宋" w:cs="宋体"/>
                <w:color w:val="000000"/>
                <w:sz w:val="24"/>
              </w:rPr>
              <w:t>基础功能：包含病人床位列表、病人基本信息、住院费用查询、等基本信息。</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2.智能化护理任务：包含护理任务内容调整、护理任务执行时间调整、护理执行情况查询、生命体征任务提醒、评估类文书书写任务提醒等。</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3</w:t>
            </w:r>
            <w:r>
              <w:rPr>
                <w:rFonts w:ascii="仿宋" w:hAnsi="仿宋" w:eastAsia="仿宋" w:cs="宋体"/>
                <w:color w:val="000000"/>
                <w:sz w:val="24"/>
              </w:rPr>
              <w:t>.</w:t>
            </w:r>
            <w:r>
              <w:rPr>
                <w:rFonts w:hint="eastAsia" w:ascii="仿宋" w:hAnsi="仿宋" w:eastAsia="仿宋" w:cs="宋体"/>
                <w:color w:val="000000"/>
                <w:sz w:val="24"/>
              </w:rPr>
              <w:t>手写签名功能</w:t>
            </w:r>
            <w:r>
              <w:rPr>
                <w:rFonts w:hint="eastAsia" w:ascii="仿宋" w:hAnsi="仿宋" w:eastAsia="仿宋" w:cs="宋体"/>
                <w:color w:val="000000"/>
                <w:sz w:val="24"/>
              </w:rPr>
              <w:tab/>
            </w:r>
            <w:r>
              <w:rPr>
                <w:rFonts w:hint="eastAsia" w:ascii="仿宋" w:hAnsi="仿宋" w:eastAsia="仿宋" w:cs="宋体"/>
                <w:color w:val="000000"/>
                <w:sz w:val="24"/>
              </w:rPr>
              <w:t>支持PDA屏幕手写签字。</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4</w:t>
            </w:r>
            <w:r>
              <w:rPr>
                <w:rFonts w:ascii="仿宋" w:hAnsi="仿宋" w:eastAsia="仿宋" w:cs="宋体"/>
                <w:color w:val="000000"/>
                <w:sz w:val="24"/>
              </w:rPr>
              <w:t>.</w:t>
            </w:r>
            <w:r>
              <w:rPr>
                <w:rFonts w:hint="eastAsia" w:ascii="仿宋" w:hAnsi="仿宋" w:eastAsia="仿宋" w:cs="宋体"/>
                <w:color w:val="000000"/>
                <w:sz w:val="24"/>
              </w:rPr>
              <w:t>生命体征数据采集:护士能够通过移动终端在病人床旁实时采集记录病人的体温、脉搏、呼吸、心率、瞳孔、血压、大便次数、出入液量、血氧饱和度、疼痛、各种引流管、体重、各类住院事件等各项护理指标， 各类事件，生命体征，中医类，儿童类，产科类，根据采集到的体征数据，自动生成体温单。</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5</w:t>
            </w:r>
            <w:r>
              <w:rPr>
                <w:rFonts w:ascii="仿宋" w:hAnsi="仿宋" w:eastAsia="仿宋" w:cs="宋体"/>
                <w:color w:val="000000"/>
                <w:sz w:val="24"/>
              </w:rPr>
              <w:t>.</w:t>
            </w:r>
            <w:r>
              <w:rPr>
                <w:rFonts w:hint="eastAsia" w:ascii="仿宋" w:hAnsi="仿宋" w:eastAsia="仿宋" w:cs="宋体"/>
                <w:color w:val="000000"/>
                <w:sz w:val="24"/>
              </w:rPr>
              <w:t>体征数据批量采集:能够实现批量采集体征信息的功能，可以根据不同的血压、脉搏、心跳、呼吸等类别批量采集记录病人的等各项护理指标。</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6</w:t>
            </w:r>
            <w:r>
              <w:rPr>
                <w:rFonts w:ascii="仿宋" w:hAnsi="仿宋" w:eastAsia="仿宋" w:cs="宋体"/>
                <w:color w:val="000000"/>
                <w:sz w:val="24"/>
              </w:rPr>
              <w:t>.</w:t>
            </w:r>
            <w:r>
              <w:rPr>
                <w:rFonts w:hint="eastAsia" w:ascii="仿宋" w:hAnsi="仿宋" w:eastAsia="仿宋" w:cs="宋体"/>
                <w:color w:val="000000"/>
                <w:sz w:val="24"/>
              </w:rPr>
              <w:t>体征数据查询</w:t>
            </w:r>
            <w:r>
              <w:rPr>
                <w:rFonts w:ascii="仿宋" w:hAnsi="仿宋" w:eastAsia="仿宋" w:cs="宋体"/>
                <w:color w:val="000000"/>
                <w:sz w:val="24"/>
              </w:rPr>
              <w:t>:</w:t>
            </w:r>
            <w:r>
              <w:rPr>
                <w:rFonts w:hint="eastAsia" w:ascii="仿宋" w:hAnsi="仿宋" w:eastAsia="仿宋" w:cs="宋体"/>
                <w:color w:val="000000"/>
                <w:sz w:val="24"/>
              </w:rPr>
              <w:t>支持在移动终端上单个生命体征数据一段时间的趋势展现。同时也支持以体温单的形式展现。</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7</w:t>
            </w:r>
            <w:r>
              <w:rPr>
                <w:rFonts w:ascii="仿宋" w:hAnsi="仿宋" w:eastAsia="仿宋" w:cs="宋体"/>
                <w:color w:val="000000"/>
                <w:sz w:val="24"/>
              </w:rPr>
              <w:t>.</w:t>
            </w:r>
            <w:r>
              <w:rPr>
                <w:rFonts w:hint="eastAsia" w:ascii="仿宋" w:hAnsi="仿宋" w:eastAsia="仿宋" w:cs="宋体"/>
                <w:color w:val="000000"/>
                <w:sz w:val="24"/>
              </w:rPr>
              <w:t>支持导管信息录入、出入量24小时统计等护理信息录入。</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8</w:t>
            </w:r>
            <w:r>
              <w:rPr>
                <w:rFonts w:ascii="仿宋" w:hAnsi="仿宋" w:eastAsia="仿宋" w:cs="宋体"/>
                <w:color w:val="000000"/>
                <w:sz w:val="24"/>
              </w:rPr>
              <w:t>.</w:t>
            </w:r>
            <w:r>
              <w:rPr>
                <w:rFonts w:hint="eastAsia" w:ascii="仿宋" w:hAnsi="仿宋" w:eastAsia="仿宋" w:cs="宋体"/>
                <w:color w:val="000000"/>
                <w:sz w:val="24"/>
              </w:rPr>
              <w:t>提供秒表功能，为护理人员录入脉搏等体征信息提供方便。</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9</w:t>
            </w:r>
            <w:r>
              <w:rPr>
                <w:rFonts w:ascii="仿宋" w:hAnsi="仿宋" w:eastAsia="仿宋" w:cs="宋体"/>
                <w:color w:val="000000"/>
                <w:sz w:val="24"/>
              </w:rPr>
              <w:t>.</w:t>
            </w:r>
            <w:r>
              <w:rPr>
                <w:rFonts w:hint="eastAsia" w:ascii="仿宋" w:hAnsi="仿宋" w:eastAsia="仿宋" w:cs="宋体"/>
                <w:color w:val="000000"/>
                <w:sz w:val="24"/>
              </w:rPr>
              <w:t>针对不同的科室及不同的病人，体征数据录入的时间节点需要根据实际情况可以切换，支持①准点模式、②24小时模式③自由时间模式④血糖模式</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w:t>
            </w:r>
            <w:r>
              <w:rPr>
                <w:rFonts w:ascii="仿宋" w:hAnsi="仿宋" w:eastAsia="仿宋" w:cs="宋体"/>
                <w:color w:val="000000"/>
                <w:sz w:val="24"/>
              </w:rPr>
              <w:t>0.</w:t>
            </w:r>
            <w:r>
              <w:rPr>
                <w:rFonts w:hint="eastAsia" w:ascii="仿宋" w:hAnsi="仿宋" w:eastAsia="仿宋" w:cs="宋体"/>
                <w:color w:val="000000"/>
                <w:sz w:val="24"/>
              </w:rPr>
              <w:t>体温单查询，打印：提供病人体温单查询预览功能，在pc端可以进行体温单打印。系统支持自动提取无线体温采集系统数据并自动生成体温单。</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w:t>
            </w:r>
            <w:r>
              <w:rPr>
                <w:rFonts w:ascii="仿宋" w:hAnsi="仿宋" w:eastAsia="仿宋" w:cs="宋体"/>
                <w:color w:val="000000"/>
                <w:sz w:val="24"/>
              </w:rPr>
              <w:t>1.</w:t>
            </w:r>
            <w:r>
              <w:rPr>
                <w:rFonts w:hint="eastAsia" w:ascii="仿宋" w:hAnsi="仿宋" w:eastAsia="仿宋" w:cs="宋体"/>
                <w:color w:val="000000"/>
                <w:sz w:val="24"/>
              </w:rPr>
              <w:t>条码管理，包括病人腕带扫描识别、输液瓶贴条码的扫描识别、口服药袋条码的扫描识别等，直接确认医嘱的执行情况，并且实时记录操作人员和操作时间。</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w:t>
            </w:r>
            <w:r>
              <w:rPr>
                <w:rFonts w:ascii="仿宋" w:hAnsi="仿宋" w:eastAsia="仿宋" w:cs="宋体"/>
                <w:color w:val="000000"/>
                <w:sz w:val="24"/>
              </w:rPr>
              <w:t>2.</w:t>
            </w:r>
            <w:r>
              <w:rPr>
                <w:rFonts w:hint="eastAsia" w:ascii="仿宋" w:hAnsi="仿宋" w:eastAsia="仿宋" w:cs="宋体"/>
                <w:color w:val="000000"/>
                <w:sz w:val="24"/>
              </w:rPr>
              <w:t>支持打印病人床头卡功能，显示病人基本信息及二维条码信息</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医嘱执行。</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w:t>
            </w:r>
            <w:r>
              <w:rPr>
                <w:rFonts w:ascii="仿宋" w:hAnsi="仿宋" w:eastAsia="仿宋" w:cs="宋体"/>
                <w:color w:val="000000"/>
                <w:sz w:val="24"/>
              </w:rPr>
              <w:t>3.</w:t>
            </w:r>
            <w:r>
              <w:rPr>
                <w:rFonts w:hint="eastAsia" w:ascii="仿宋" w:hAnsi="仿宋" w:eastAsia="仿宋" w:cs="宋体"/>
                <w:color w:val="000000"/>
                <w:sz w:val="24"/>
              </w:rPr>
              <w:t>在终端上支持查看医生下达的医嘱信息</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w:t>
            </w:r>
            <w:r>
              <w:rPr>
                <w:rFonts w:ascii="仿宋" w:hAnsi="仿宋" w:eastAsia="仿宋" w:cs="宋体"/>
                <w:color w:val="000000"/>
                <w:sz w:val="24"/>
              </w:rPr>
              <w:t>4.</w:t>
            </w:r>
            <w:r>
              <w:rPr>
                <w:rFonts w:hint="eastAsia" w:ascii="仿宋" w:hAnsi="仿宋" w:eastAsia="仿宋" w:cs="宋体"/>
                <w:color w:val="000000"/>
                <w:sz w:val="24"/>
              </w:rPr>
              <w:t>支持在移动端查看护士对于病人医嘱执行的相关记录，用于责任追溯。执行医嘱时，记录医嘱执行时间、执行护士等信息。可以根据已执行和未执行分开显示</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w:t>
            </w:r>
            <w:r>
              <w:rPr>
                <w:rFonts w:ascii="仿宋" w:hAnsi="仿宋" w:eastAsia="仿宋" w:cs="宋体"/>
                <w:color w:val="000000"/>
                <w:sz w:val="24"/>
              </w:rPr>
              <w:t>5.</w:t>
            </w:r>
            <w:r>
              <w:rPr>
                <w:rFonts w:hint="eastAsia" w:ascii="仿宋" w:hAnsi="仿宋" w:eastAsia="仿宋" w:cs="宋体"/>
                <w:color w:val="000000"/>
                <w:sz w:val="24"/>
              </w:rPr>
              <w:t>支持按照病人用药的实际情况，对病人输液用药进行输液巡视单的查询打印</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w:t>
            </w:r>
            <w:r>
              <w:rPr>
                <w:rFonts w:ascii="仿宋" w:hAnsi="仿宋" w:eastAsia="仿宋" w:cs="宋体"/>
                <w:color w:val="000000"/>
                <w:sz w:val="24"/>
              </w:rPr>
              <w:t>6.</w:t>
            </w:r>
            <w:r>
              <w:rPr>
                <w:rFonts w:hint="eastAsia" w:ascii="仿宋" w:hAnsi="仿宋" w:eastAsia="仿宋" w:cs="宋体"/>
                <w:color w:val="000000"/>
                <w:sz w:val="24"/>
              </w:rPr>
              <w:t>支持在移动端上对医嘱进行执行操作，包括异常流程处理、皮试医嘱处理、用药核对等。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66" w:type="dxa"/>
            <w:shd w:val="clear" w:color="auto" w:fill="auto"/>
            <w:vAlign w:val="center"/>
          </w:tcPr>
          <w:p>
            <w:pPr>
              <w:widowControl/>
              <w:spacing w:line="276" w:lineRule="auto"/>
              <w:jc w:val="center"/>
              <w:rPr>
                <w:rFonts w:ascii="仿宋" w:hAnsi="仿宋" w:eastAsia="仿宋" w:cs="宋体"/>
                <w:color w:val="000000"/>
                <w:sz w:val="24"/>
              </w:rPr>
            </w:pPr>
            <w:r>
              <w:rPr>
                <w:rFonts w:hint="eastAsia" w:ascii="仿宋" w:hAnsi="仿宋" w:eastAsia="仿宋" w:cs="宋体"/>
                <w:color w:val="000000"/>
                <w:sz w:val="24"/>
              </w:rPr>
              <w:t>2</w:t>
            </w:r>
          </w:p>
        </w:tc>
        <w:tc>
          <w:tcPr>
            <w:tcW w:w="848" w:type="dxa"/>
            <w:shd w:val="clear" w:color="auto" w:fill="auto"/>
            <w:vAlign w:val="center"/>
          </w:tcPr>
          <w:p>
            <w:pPr>
              <w:spacing w:line="384" w:lineRule="auto"/>
              <w:jc w:val="center"/>
              <w:rPr>
                <w:rFonts w:ascii="仿宋" w:hAnsi="仿宋" w:eastAsia="仿宋" w:cs="宋体"/>
                <w:color w:val="000000"/>
                <w:sz w:val="24"/>
              </w:rPr>
            </w:pPr>
            <w:r>
              <w:rPr>
                <w:rFonts w:hint="eastAsia" w:ascii="仿宋" w:hAnsi="仿宋" w:eastAsia="仿宋" w:cs="宋体"/>
                <w:color w:val="000000"/>
                <w:sz w:val="24"/>
              </w:rPr>
              <w:t>护理文书系统软件</w:t>
            </w:r>
          </w:p>
        </w:tc>
        <w:tc>
          <w:tcPr>
            <w:tcW w:w="7228" w:type="dxa"/>
            <w:shd w:val="clear" w:color="auto" w:fill="auto"/>
            <w:vAlign w:val="center"/>
          </w:tcPr>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w:t>
            </w:r>
            <w:r>
              <w:rPr>
                <w:rFonts w:ascii="仿宋" w:hAnsi="仿宋" w:eastAsia="仿宋" w:cs="宋体"/>
                <w:color w:val="000000"/>
                <w:sz w:val="24"/>
              </w:rPr>
              <w:t>.</w:t>
            </w:r>
            <w:r>
              <w:rPr>
                <w:rFonts w:hint="eastAsia" w:ascii="仿宋" w:hAnsi="仿宋" w:eastAsia="仿宋" w:cs="宋体"/>
                <w:color w:val="000000"/>
                <w:sz w:val="24"/>
              </w:rPr>
              <w:t>以结构化方式，存贮护理表单信息，方便未来的数据分析。</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自定义表单</w:t>
            </w:r>
            <w:r>
              <w:rPr>
                <w:rFonts w:hint="eastAsia" w:ascii="仿宋" w:hAnsi="仿宋" w:eastAsia="仿宋" w:cs="宋体"/>
                <w:color w:val="000000"/>
                <w:sz w:val="24"/>
              </w:rPr>
              <w:tab/>
            </w:r>
            <w:r>
              <w:rPr>
                <w:rFonts w:hint="eastAsia" w:ascii="仿宋" w:hAnsi="仿宋" w:eastAsia="仿宋" w:cs="宋体"/>
                <w:color w:val="000000"/>
                <w:sz w:val="24"/>
              </w:rPr>
              <w:t>表单的项目，可以自定义。适应表单变更、升级、科室差异化。</w:t>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2.</w:t>
            </w:r>
            <w:r>
              <w:rPr>
                <w:rFonts w:hint="eastAsia" w:ascii="仿宋" w:hAnsi="仿宋" w:eastAsia="仿宋" w:cs="宋体"/>
                <w:color w:val="000000"/>
                <w:sz w:val="24"/>
              </w:rPr>
              <w:t>支持动态生成界面控件，方便编辑。</w:t>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3.</w:t>
            </w:r>
            <w:r>
              <w:rPr>
                <w:rFonts w:hint="eastAsia" w:ascii="仿宋" w:hAnsi="仿宋" w:eastAsia="仿宋" w:cs="宋体"/>
                <w:color w:val="000000"/>
                <w:sz w:val="24"/>
              </w:rPr>
              <w:t>支持在移动终端上录入、编辑文书内容。</w:t>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4.</w:t>
            </w:r>
            <w:r>
              <w:rPr>
                <w:rFonts w:hint="eastAsia" w:ascii="仿宋" w:hAnsi="仿宋" w:eastAsia="仿宋" w:cs="宋体"/>
                <w:color w:val="000000"/>
                <w:sz w:val="24"/>
              </w:rPr>
              <w:t>评估类文书，可按照表单中项目的选项，自动计算总分</w:t>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5.</w:t>
            </w:r>
            <w:r>
              <w:rPr>
                <w:rFonts w:hint="eastAsia" w:ascii="仿宋" w:hAnsi="仿宋" w:eastAsia="仿宋" w:cs="宋体"/>
                <w:color w:val="000000"/>
                <w:sz w:val="24"/>
              </w:rPr>
              <w:t>提供多样表单项目控件，方便用户快速，包括但不限于</w:t>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ab/>
            </w:r>
            <w:r>
              <w:rPr>
                <w:rFonts w:hint="eastAsia" w:ascii="仿宋" w:hAnsi="仿宋" w:eastAsia="仿宋" w:cs="宋体"/>
                <w:color w:val="000000"/>
                <w:sz w:val="24"/>
              </w:rPr>
              <w:t>选择类：勾选、单选、多选、单选文本、多选文本</w:t>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ab/>
            </w:r>
            <w:r>
              <w:rPr>
                <w:rFonts w:hint="eastAsia" w:ascii="仿宋" w:hAnsi="仿宋" w:eastAsia="仿宋" w:cs="宋体"/>
                <w:color w:val="000000"/>
                <w:sz w:val="24"/>
              </w:rPr>
              <w:t>标准录入类：文本、数字</w:t>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ab/>
            </w:r>
            <w:r>
              <w:rPr>
                <w:rFonts w:hint="eastAsia" w:ascii="仿宋" w:hAnsi="仿宋" w:eastAsia="仿宋" w:cs="宋体"/>
                <w:color w:val="000000"/>
                <w:sz w:val="24"/>
              </w:rPr>
              <w:t>时间类：日期、时间、日期</w:t>
            </w:r>
            <w:r>
              <w:rPr>
                <w:rFonts w:ascii="仿宋" w:hAnsi="仿宋" w:eastAsia="仿宋" w:cs="宋体"/>
                <w:color w:val="000000"/>
                <w:sz w:val="24"/>
              </w:rPr>
              <w:t>+</w:t>
            </w:r>
            <w:r>
              <w:rPr>
                <w:rFonts w:hint="eastAsia" w:ascii="仿宋" w:hAnsi="仿宋" w:eastAsia="仿宋" w:cs="宋体"/>
                <w:color w:val="000000"/>
                <w:sz w:val="24"/>
              </w:rPr>
              <w:t>时间</w:t>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ab/>
            </w:r>
            <w:r>
              <w:rPr>
                <w:rFonts w:hint="eastAsia" w:ascii="仿宋" w:hAnsi="仿宋" w:eastAsia="仿宋" w:cs="宋体"/>
                <w:color w:val="000000"/>
                <w:sz w:val="24"/>
              </w:rPr>
              <w:t>界面类：页签、分组</w:t>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ab/>
            </w:r>
            <w:r>
              <w:rPr>
                <w:rFonts w:hint="eastAsia" w:ascii="仿宋" w:hAnsi="仿宋" w:eastAsia="仿宋" w:cs="宋体"/>
                <w:color w:val="000000"/>
                <w:sz w:val="24"/>
              </w:rPr>
              <w:t>多媒体类：录音、拍照、图片</w:t>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ab/>
            </w:r>
            <w:r>
              <w:rPr>
                <w:rFonts w:hint="eastAsia" w:ascii="仿宋" w:hAnsi="仿宋" w:eastAsia="仿宋" w:cs="宋体"/>
                <w:color w:val="000000"/>
                <w:sz w:val="24"/>
              </w:rPr>
              <w:t>专用控件：条码扫描、手写签名、用户密码验证</w:t>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6.</w:t>
            </w:r>
            <w:r>
              <w:rPr>
                <w:rFonts w:hint="eastAsia" w:ascii="仿宋" w:hAnsi="仿宋" w:eastAsia="仿宋" w:cs="宋体"/>
                <w:color w:val="000000"/>
                <w:sz w:val="24"/>
              </w:rPr>
              <w:t>实现已有数据的充分利用，减少护理人员的操作工作量,包括但不限于：调用其它系统的数据，如：体征、医嘱；护理措施等有文字录入内容的有相应的模板知识库支持，同时提供特殊字符快捷键。</w:t>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7.</w:t>
            </w:r>
            <w:r>
              <w:rPr>
                <w:rFonts w:hint="eastAsia" w:ascii="仿宋" w:hAnsi="仿宋" w:eastAsia="仿宋" w:cs="宋体"/>
                <w:color w:val="000000"/>
                <w:sz w:val="24"/>
              </w:rPr>
              <w:t>支持对护理文书中某些内容的自动进行计算处理，包括但不限于出入量自动合计。</w:t>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8.</w:t>
            </w:r>
            <w:r>
              <w:rPr>
                <w:rFonts w:hint="eastAsia" w:ascii="仿宋" w:hAnsi="仿宋" w:eastAsia="仿宋" w:cs="宋体"/>
                <w:color w:val="000000"/>
                <w:sz w:val="24"/>
              </w:rPr>
              <w:t>支持快速复评（表单克隆）功能。</w:t>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9.</w:t>
            </w:r>
            <w:r>
              <w:rPr>
                <w:rFonts w:hint="eastAsia" w:ascii="仿宋" w:hAnsi="仿宋" w:eastAsia="仿宋" w:cs="宋体"/>
                <w:color w:val="000000"/>
                <w:sz w:val="24"/>
              </w:rPr>
              <w:t>支持使用移动终端，对病人进行各类健康宣教，包含但不限于</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入院宣教、疾病指导、药物指导、检查指导、术前指导、术后指导、出院及康复指导。</w:t>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10.</w:t>
            </w:r>
            <w:r>
              <w:rPr>
                <w:rFonts w:hint="eastAsia" w:ascii="仿宋" w:hAnsi="仿宋" w:eastAsia="仿宋" w:cs="宋体"/>
                <w:color w:val="000000"/>
                <w:sz w:val="24"/>
              </w:rPr>
              <w:t>表单类型包括但不限于：入院评估单、安全措施告知、陪护告知、褥疮告知、各类置管病人告知书、使用自费医疗用品告知书、请假制度告知书、生活安全告知、护理记录单、护理巡视记录、疼痛护理记录单、专科类文书等。</w:t>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11.</w:t>
            </w:r>
            <w:r>
              <w:rPr>
                <w:rFonts w:hint="eastAsia" w:ascii="仿宋" w:hAnsi="仿宋" w:eastAsia="仿宋" w:cs="宋体"/>
                <w:color w:val="000000"/>
                <w:sz w:val="24"/>
              </w:rPr>
              <w:t>系统登录时自动检测版本情况，如果有更新版本则自动升级，同时支持手动升级功能。</w:t>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12.</w:t>
            </w:r>
            <w:r>
              <w:rPr>
                <w:rFonts w:hint="eastAsia" w:ascii="仿宋" w:hAnsi="仿宋" w:eastAsia="仿宋" w:cs="宋体"/>
                <w:color w:val="000000"/>
                <w:sz w:val="24"/>
              </w:rPr>
              <w:t>支持离线操作功能，手持终端软件能够支持离线操作，确保移动护理软件功能使用不受网络信号的制约。待一旦接入无线网络后自动同步数据。</w:t>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13.</w:t>
            </w:r>
            <w:r>
              <w:rPr>
                <w:rFonts w:hint="eastAsia" w:ascii="仿宋" w:hAnsi="仿宋" w:eastAsia="仿宋" w:cs="宋体"/>
                <w:color w:val="000000"/>
                <w:sz w:val="24"/>
              </w:rPr>
              <w:t>提供登录，计划，手工三种不同的数据同步方式，确保移动护理系统与HIS数据库中的信息一致，内容不局限于基本信息，医嘱，护理文书等，可根据临床需求，提供多种数据同步频率设置，如：即时、每3分钟、每10分钟、每30分钟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66" w:type="dxa"/>
            <w:shd w:val="clear" w:color="auto" w:fill="auto"/>
            <w:vAlign w:val="center"/>
          </w:tcPr>
          <w:p>
            <w:pPr>
              <w:widowControl/>
              <w:spacing w:line="276" w:lineRule="auto"/>
              <w:jc w:val="center"/>
              <w:rPr>
                <w:rFonts w:ascii="仿宋" w:hAnsi="仿宋" w:eastAsia="仿宋" w:cs="宋体"/>
                <w:color w:val="000000"/>
                <w:sz w:val="24"/>
              </w:rPr>
            </w:pPr>
            <w:r>
              <w:rPr>
                <w:rFonts w:hint="eastAsia" w:ascii="仿宋" w:hAnsi="仿宋" w:eastAsia="仿宋" w:cs="宋体"/>
                <w:color w:val="000000"/>
                <w:sz w:val="24"/>
              </w:rPr>
              <w:t>3</w:t>
            </w:r>
          </w:p>
        </w:tc>
        <w:tc>
          <w:tcPr>
            <w:tcW w:w="848" w:type="dxa"/>
            <w:shd w:val="clear" w:color="auto" w:fill="auto"/>
            <w:vAlign w:val="center"/>
          </w:tcPr>
          <w:p>
            <w:pPr>
              <w:spacing w:line="384" w:lineRule="auto"/>
              <w:jc w:val="center"/>
              <w:rPr>
                <w:rFonts w:ascii="仿宋" w:hAnsi="仿宋" w:eastAsia="仿宋" w:cs="宋体"/>
                <w:color w:val="000000"/>
                <w:sz w:val="24"/>
              </w:rPr>
            </w:pPr>
            <w:r>
              <w:rPr>
                <w:rFonts w:hint="eastAsia" w:ascii="仿宋" w:hAnsi="仿宋" w:eastAsia="仿宋" w:cs="宋体"/>
                <w:color w:val="000000"/>
                <w:sz w:val="24"/>
              </w:rPr>
              <w:t>P</w:t>
            </w:r>
            <w:r>
              <w:rPr>
                <w:rFonts w:ascii="仿宋" w:hAnsi="仿宋" w:eastAsia="仿宋" w:cs="宋体"/>
                <w:color w:val="000000"/>
                <w:sz w:val="24"/>
              </w:rPr>
              <w:t>DA</w:t>
            </w:r>
          </w:p>
        </w:tc>
        <w:tc>
          <w:tcPr>
            <w:tcW w:w="7228" w:type="dxa"/>
            <w:shd w:val="clear" w:color="auto" w:fill="auto"/>
            <w:vAlign w:val="center"/>
          </w:tcPr>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w:t>
            </w:r>
            <w:r>
              <w:rPr>
                <w:rFonts w:ascii="仿宋" w:hAnsi="仿宋" w:eastAsia="仿宋" w:cs="宋体"/>
                <w:color w:val="000000"/>
                <w:sz w:val="24"/>
              </w:rPr>
              <w:t>.</w:t>
            </w:r>
            <w:r>
              <w:rPr>
                <w:rFonts w:hint="eastAsia" w:ascii="仿宋" w:hAnsi="仿宋" w:eastAsia="仿宋" w:cs="宋体"/>
                <w:color w:val="000000"/>
                <w:sz w:val="24"/>
              </w:rPr>
              <w:t>处理器：高通八核处理器，CPU主频≥2.0GHz</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2</w:t>
            </w:r>
            <w:r>
              <w:rPr>
                <w:rFonts w:ascii="仿宋" w:hAnsi="仿宋" w:eastAsia="仿宋" w:cs="宋体"/>
                <w:color w:val="000000"/>
                <w:sz w:val="24"/>
              </w:rPr>
              <w:t>.</w:t>
            </w:r>
            <w:r>
              <w:rPr>
                <w:rFonts w:hint="eastAsia" w:ascii="仿宋" w:hAnsi="仿宋" w:eastAsia="仿宋" w:cs="宋体"/>
                <w:color w:val="000000"/>
                <w:sz w:val="24"/>
              </w:rPr>
              <w:t>操作系统：Android9.0及以上，定制移动医疗操作系统软件</w:t>
            </w:r>
            <w:r>
              <w:rPr>
                <w:rFonts w:hint="eastAsia" w:ascii="仿宋" w:hAnsi="仿宋" w:eastAsia="仿宋" w:cs="宋体"/>
                <w:color w:val="000000"/>
                <w:sz w:val="24"/>
                <w:lang w:eastAsia="zh-CN"/>
              </w:rPr>
              <w:t>。</w:t>
            </w:r>
            <w:r>
              <w:rPr>
                <w:rFonts w:hint="eastAsia" w:ascii="仿宋" w:hAnsi="仿宋" w:eastAsia="仿宋" w:cs="宋体"/>
                <w:color w:val="000000"/>
                <w:sz w:val="24"/>
              </w:rPr>
              <w:t>，</w:t>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3.</w:t>
            </w:r>
            <w:r>
              <w:rPr>
                <w:rFonts w:hint="eastAsia" w:ascii="仿宋" w:hAnsi="仿宋" w:eastAsia="仿宋" w:cs="宋体"/>
                <w:color w:val="000000"/>
                <w:sz w:val="24"/>
              </w:rPr>
              <w:t>RAM</w:t>
            </w:r>
            <w:r>
              <w:rPr>
                <w:rFonts w:hint="eastAsia" w:ascii="仿宋" w:hAnsi="仿宋" w:eastAsia="仿宋" w:cs="宋体"/>
                <w:color w:val="000000"/>
                <w:sz w:val="24"/>
              </w:rPr>
              <w:tab/>
            </w:r>
            <w:r>
              <w:rPr>
                <w:rFonts w:hint="eastAsia" w:ascii="仿宋" w:hAnsi="仿宋" w:eastAsia="仿宋" w:cs="宋体"/>
                <w:color w:val="000000"/>
                <w:sz w:val="24"/>
              </w:rPr>
              <w:t>≥4GB</w:t>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4.</w:t>
            </w:r>
            <w:r>
              <w:rPr>
                <w:rFonts w:hint="eastAsia" w:ascii="仿宋" w:hAnsi="仿宋" w:eastAsia="仿宋" w:cs="宋体"/>
                <w:color w:val="000000"/>
                <w:sz w:val="24"/>
              </w:rPr>
              <w:t>ROM</w:t>
            </w:r>
            <w:r>
              <w:rPr>
                <w:rFonts w:hint="eastAsia" w:ascii="仿宋" w:hAnsi="仿宋" w:eastAsia="仿宋" w:cs="宋体"/>
                <w:color w:val="000000"/>
                <w:sz w:val="24"/>
              </w:rPr>
              <w:tab/>
            </w:r>
            <w:r>
              <w:rPr>
                <w:rFonts w:hint="eastAsia" w:ascii="仿宋" w:hAnsi="仿宋" w:eastAsia="仿宋" w:cs="宋体"/>
                <w:color w:val="000000"/>
                <w:sz w:val="24"/>
              </w:rPr>
              <w:t>≥64GB，支持用户存储扩展最大到128GB</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5</w:t>
            </w:r>
            <w:r>
              <w:rPr>
                <w:rFonts w:ascii="仿宋" w:hAnsi="仿宋" w:eastAsia="仿宋" w:cs="宋体"/>
                <w:color w:val="000000"/>
                <w:sz w:val="24"/>
              </w:rPr>
              <w:t>.</w:t>
            </w:r>
            <w:r>
              <w:rPr>
                <w:rFonts w:hint="eastAsia" w:ascii="仿宋" w:hAnsi="仿宋" w:eastAsia="仿宋" w:cs="宋体"/>
                <w:color w:val="000000"/>
                <w:sz w:val="24"/>
              </w:rPr>
              <w:t>显示屏幕</w:t>
            </w:r>
            <w:r>
              <w:rPr>
                <w:rFonts w:hint="eastAsia" w:ascii="仿宋" w:hAnsi="仿宋" w:eastAsia="仿宋" w:cs="宋体"/>
                <w:color w:val="000000"/>
                <w:sz w:val="24"/>
              </w:rPr>
              <w:tab/>
            </w:r>
            <w:r>
              <w:rPr>
                <w:rFonts w:hint="eastAsia" w:ascii="仿宋" w:hAnsi="仿宋" w:eastAsia="仿宋" w:cs="宋体"/>
                <w:color w:val="000000"/>
                <w:sz w:val="24"/>
              </w:rPr>
              <w:t>≥5.2英寸FHD显示屏，电容式触摸,支持戴手套/带水触摸</w:t>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6.</w:t>
            </w:r>
            <w:r>
              <w:rPr>
                <w:rFonts w:hint="eastAsia" w:ascii="仿宋" w:hAnsi="仿宋" w:eastAsia="仿宋" w:cs="宋体"/>
                <w:color w:val="000000"/>
                <w:sz w:val="24"/>
              </w:rPr>
              <w:t>屏幕分辨率</w:t>
            </w:r>
            <w:r>
              <w:rPr>
                <w:rFonts w:hint="eastAsia" w:ascii="仿宋" w:hAnsi="仿宋" w:eastAsia="仿宋" w:cs="宋体"/>
                <w:color w:val="000000"/>
                <w:sz w:val="24"/>
              </w:rPr>
              <w:tab/>
            </w:r>
            <w:r>
              <w:rPr>
                <w:rFonts w:hint="eastAsia" w:ascii="仿宋" w:hAnsi="仿宋" w:eastAsia="仿宋" w:cs="宋体"/>
                <w:color w:val="000000"/>
                <w:sz w:val="24"/>
              </w:rPr>
              <w:t>≥1920(W)×1080(L)全高清</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7</w:t>
            </w:r>
            <w:r>
              <w:rPr>
                <w:rFonts w:ascii="仿宋" w:hAnsi="仿宋" w:eastAsia="仿宋" w:cs="宋体"/>
                <w:color w:val="000000"/>
                <w:sz w:val="24"/>
              </w:rPr>
              <w:t>.</w:t>
            </w:r>
            <w:r>
              <w:rPr>
                <w:rFonts w:hint="eastAsia" w:ascii="仿宋" w:hAnsi="仿宋" w:eastAsia="仿宋" w:cs="宋体"/>
                <w:color w:val="000000"/>
                <w:sz w:val="24"/>
              </w:rPr>
              <w:t>重量</w:t>
            </w:r>
            <w:r>
              <w:rPr>
                <w:rFonts w:hint="eastAsia" w:ascii="仿宋" w:hAnsi="仿宋" w:eastAsia="仿宋" w:cs="宋体"/>
                <w:color w:val="000000"/>
                <w:sz w:val="24"/>
              </w:rPr>
              <w:tab/>
            </w:r>
            <w:r>
              <w:rPr>
                <w:rFonts w:hint="eastAsia" w:ascii="仿宋" w:hAnsi="仿宋" w:eastAsia="仿宋" w:cs="宋体"/>
                <w:color w:val="000000"/>
                <w:sz w:val="24"/>
              </w:rPr>
              <w:t>≤230g</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8</w:t>
            </w:r>
            <w:r>
              <w:rPr>
                <w:rFonts w:ascii="仿宋" w:hAnsi="仿宋" w:eastAsia="仿宋" w:cs="宋体"/>
                <w:color w:val="000000"/>
                <w:sz w:val="24"/>
              </w:rPr>
              <w:t>.</w:t>
            </w:r>
            <w:r>
              <w:rPr>
                <w:rFonts w:hint="eastAsia" w:ascii="仿宋" w:hAnsi="仿宋" w:eastAsia="仿宋" w:cs="宋体"/>
                <w:color w:val="000000"/>
                <w:sz w:val="24"/>
              </w:rPr>
              <w:t>设备尺寸</w:t>
            </w:r>
            <w:r>
              <w:rPr>
                <w:rFonts w:hint="eastAsia" w:ascii="仿宋" w:hAnsi="仿宋" w:eastAsia="仿宋" w:cs="宋体"/>
                <w:color w:val="000000"/>
                <w:sz w:val="24"/>
              </w:rPr>
              <w:tab/>
            </w:r>
            <w:r>
              <w:rPr>
                <w:rFonts w:hint="eastAsia" w:ascii="仿宋" w:hAnsi="仿宋" w:eastAsia="仿宋" w:cs="宋体"/>
                <w:color w:val="000000"/>
                <w:sz w:val="24"/>
              </w:rPr>
              <w:t>≤158mm*78mm*13mm</w:t>
            </w:r>
          </w:p>
          <w:p>
            <w:pPr>
              <w:widowControl/>
              <w:spacing w:line="276" w:lineRule="auto"/>
              <w:jc w:val="left"/>
              <w:rPr>
                <w:rFonts w:hint="eastAsia" w:ascii="仿宋" w:hAnsi="仿宋" w:eastAsia="仿宋" w:cs="宋体"/>
                <w:color w:val="000000"/>
                <w:sz w:val="24"/>
                <w:lang w:eastAsia="zh-CN"/>
              </w:rPr>
            </w:pPr>
            <w:r>
              <w:rPr>
                <w:rFonts w:hint="eastAsia" w:ascii="仿宋" w:hAnsi="仿宋" w:eastAsia="仿宋" w:cs="宋体"/>
                <w:color w:val="000000"/>
                <w:sz w:val="24"/>
              </w:rPr>
              <w:t>9</w:t>
            </w:r>
            <w:r>
              <w:rPr>
                <w:rFonts w:ascii="仿宋" w:hAnsi="仿宋" w:eastAsia="仿宋" w:cs="宋体"/>
                <w:color w:val="000000"/>
                <w:sz w:val="24"/>
              </w:rPr>
              <w:t>.</w:t>
            </w:r>
            <w:r>
              <w:rPr>
                <w:rFonts w:hint="eastAsia" w:ascii="仿宋" w:hAnsi="仿宋" w:eastAsia="仿宋" w:cs="宋体"/>
                <w:color w:val="000000"/>
                <w:sz w:val="24"/>
              </w:rPr>
              <w:t>电源</w:t>
            </w:r>
            <w:r>
              <w:rPr>
                <w:rFonts w:hint="eastAsia" w:ascii="仿宋" w:hAnsi="仿宋" w:eastAsia="仿宋" w:cs="宋体"/>
                <w:color w:val="000000"/>
                <w:sz w:val="24"/>
              </w:rPr>
              <w:tab/>
            </w:r>
            <w:r>
              <w:rPr>
                <w:rFonts w:hint="eastAsia" w:ascii="仿宋" w:hAnsi="仿宋" w:eastAsia="仿宋" w:cs="宋体"/>
                <w:color w:val="000000"/>
                <w:sz w:val="24"/>
              </w:rPr>
              <w:t>≥4500mAh锂离子充电电池；电池可拆卸更换</w:t>
            </w:r>
            <w:r>
              <w:rPr>
                <w:rFonts w:hint="eastAsia" w:ascii="仿宋" w:hAnsi="仿宋" w:eastAsia="仿宋" w:cs="宋体"/>
                <w:color w:val="000000"/>
                <w:sz w:val="24"/>
                <w:lang w:eastAsia="zh-CN"/>
              </w:rPr>
              <w:t>。</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w:t>
            </w:r>
            <w:r>
              <w:rPr>
                <w:rFonts w:ascii="仿宋" w:hAnsi="仿宋" w:eastAsia="仿宋" w:cs="宋体"/>
                <w:color w:val="000000"/>
                <w:sz w:val="24"/>
              </w:rPr>
              <w:t>0.</w:t>
            </w:r>
            <w:r>
              <w:rPr>
                <w:rFonts w:hint="eastAsia" w:ascii="仿宋" w:hAnsi="仿宋" w:eastAsia="仿宋" w:cs="宋体"/>
                <w:color w:val="000000"/>
                <w:sz w:val="24"/>
              </w:rPr>
              <w:t>数据通信接口</w:t>
            </w:r>
            <w:r>
              <w:rPr>
                <w:rFonts w:hint="eastAsia" w:ascii="仿宋" w:hAnsi="仿宋" w:eastAsia="仿宋" w:cs="宋体"/>
                <w:color w:val="000000"/>
                <w:sz w:val="24"/>
              </w:rPr>
              <w:tab/>
            </w:r>
            <w:r>
              <w:rPr>
                <w:rFonts w:hint="eastAsia" w:ascii="仿宋" w:hAnsi="仿宋" w:eastAsia="仿宋" w:cs="宋体"/>
                <w:color w:val="000000"/>
                <w:sz w:val="24"/>
              </w:rPr>
              <w:t>工业级TYPE C接口，支持正反随便插拔 ，支持OTG</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w:t>
            </w:r>
            <w:r>
              <w:rPr>
                <w:rFonts w:ascii="仿宋" w:hAnsi="仿宋" w:eastAsia="仿宋" w:cs="宋体"/>
                <w:color w:val="000000"/>
                <w:sz w:val="24"/>
              </w:rPr>
              <w:t>1.</w:t>
            </w:r>
            <w:r>
              <w:rPr>
                <w:rFonts w:hint="eastAsia" w:ascii="仿宋" w:hAnsi="仿宋" w:eastAsia="仿宋" w:cs="宋体"/>
                <w:color w:val="000000"/>
                <w:sz w:val="24"/>
              </w:rPr>
              <w:t>防水防尘工业等级</w:t>
            </w:r>
            <w:r>
              <w:rPr>
                <w:rFonts w:hint="eastAsia" w:ascii="仿宋" w:hAnsi="仿宋" w:eastAsia="仿宋" w:cs="宋体"/>
                <w:color w:val="000000"/>
                <w:sz w:val="24"/>
              </w:rPr>
              <w:tab/>
            </w:r>
            <w:r>
              <w:rPr>
                <w:rFonts w:hint="eastAsia" w:ascii="仿宋" w:hAnsi="仿宋" w:eastAsia="仿宋" w:cs="宋体"/>
                <w:color w:val="000000"/>
                <w:sz w:val="24"/>
              </w:rPr>
              <w:t>≥IP67，提供认证证书</w:t>
            </w:r>
          </w:p>
          <w:p>
            <w:pPr>
              <w:widowControl/>
              <w:spacing w:line="276" w:lineRule="auto"/>
              <w:jc w:val="left"/>
              <w:rPr>
                <w:rFonts w:hint="eastAsia" w:ascii="仿宋" w:hAnsi="仿宋" w:eastAsia="仿宋" w:cs="宋体"/>
                <w:color w:val="000000"/>
                <w:sz w:val="24"/>
                <w:lang w:eastAsia="zh-CN"/>
              </w:rPr>
            </w:pPr>
            <w:r>
              <w:rPr>
                <w:rFonts w:hint="eastAsia" w:ascii="仿宋" w:hAnsi="仿宋" w:eastAsia="仿宋" w:cs="宋体"/>
                <w:color w:val="000000"/>
                <w:sz w:val="24"/>
              </w:rPr>
              <w:t>1</w:t>
            </w:r>
            <w:r>
              <w:rPr>
                <w:rFonts w:ascii="仿宋" w:hAnsi="仿宋" w:eastAsia="仿宋" w:cs="宋体"/>
                <w:color w:val="000000"/>
                <w:sz w:val="24"/>
              </w:rPr>
              <w:t>2.</w:t>
            </w:r>
            <w:r>
              <w:rPr>
                <w:rFonts w:hint="eastAsia" w:ascii="仿宋" w:hAnsi="仿宋" w:eastAsia="仿宋" w:cs="宋体"/>
                <w:color w:val="000000"/>
                <w:sz w:val="24"/>
              </w:rPr>
              <w:t>跌落测试</w:t>
            </w:r>
            <w:r>
              <w:rPr>
                <w:rFonts w:hint="eastAsia" w:ascii="仿宋" w:hAnsi="仿宋" w:eastAsia="仿宋" w:cs="宋体"/>
                <w:color w:val="000000"/>
                <w:sz w:val="24"/>
              </w:rPr>
              <w:tab/>
            </w:r>
            <w:r>
              <w:rPr>
                <w:rFonts w:hint="eastAsia" w:ascii="仿宋" w:hAnsi="仿宋" w:eastAsia="仿宋" w:cs="宋体"/>
                <w:color w:val="000000"/>
                <w:sz w:val="24"/>
              </w:rPr>
              <w:t>能经受多次从1.5米高度坠落</w:t>
            </w:r>
            <w:r>
              <w:rPr>
                <w:rFonts w:hint="eastAsia" w:ascii="仿宋" w:hAnsi="仿宋" w:eastAsia="仿宋" w:cs="宋体"/>
                <w:color w:val="000000"/>
                <w:sz w:val="24"/>
                <w:lang w:eastAsia="zh-CN"/>
              </w:rPr>
              <w:t>。</w:t>
            </w:r>
          </w:p>
          <w:p>
            <w:pPr>
              <w:widowControl/>
              <w:spacing w:line="276" w:lineRule="auto"/>
              <w:jc w:val="left"/>
              <w:rPr>
                <w:rFonts w:hint="eastAsia" w:ascii="仿宋" w:hAnsi="仿宋" w:eastAsia="仿宋" w:cs="宋体"/>
                <w:color w:val="000000"/>
                <w:sz w:val="24"/>
                <w:lang w:eastAsia="zh-CN"/>
              </w:rPr>
            </w:pPr>
            <w:r>
              <w:rPr>
                <w:rFonts w:hint="eastAsia" w:ascii="仿宋" w:hAnsi="仿宋" w:eastAsia="仿宋" w:cs="宋体"/>
                <w:color w:val="000000"/>
                <w:sz w:val="24"/>
              </w:rPr>
              <w:t>1</w:t>
            </w:r>
            <w:r>
              <w:rPr>
                <w:rFonts w:ascii="仿宋" w:hAnsi="仿宋" w:eastAsia="仿宋" w:cs="宋体"/>
                <w:color w:val="000000"/>
                <w:sz w:val="24"/>
              </w:rPr>
              <w:t>3.</w:t>
            </w:r>
            <w:r>
              <w:rPr>
                <w:rFonts w:hint="eastAsia" w:ascii="仿宋" w:hAnsi="仿宋" w:eastAsia="仿宋" w:cs="宋体"/>
                <w:color w:val="000000"/>
                <w:sz w:val="24"/>
              </w:rPr>
              <w:t>抗震和抗冲击</w:t>
            </w:r>
            <w:r>
              <w:rPr>
                <w:rFonts w:hint="eastAsia" w:ascii="仿宋" w:hAnsi="仿宋" w:eastAsia="仿宋" w:cs="宋体"/>
                <w:color w:val="000000"/>
                <w:sz w:val="24"/>
              </w:rPr>
              <w:tab/>
            </w:r>
            <w:r>
              <w:rPr>
                <w:rFonts w:hint="eastAsia" w:ascii="仿宋" w:hAnsi="仿宋" w:eastAsia="仿宋" w:cs="宋体"/>
                <w:color w:val="000000"/>
                <w:sz w:val="24"/>
              </w:rPr>
              <w:t>≥1000次 0.5米滚动</w:t>
            </w:r>
            <w:r>
              <w:rPr>
                <w:rFonts w:hint="eastAsia" w:ascii="仿宋" w:hAnsi="仿宋" w:eastAsia="仿宋" w:cs="宋体"/>
                <w:color w:val="000000"/>
                <w:sz w:val="24"/>
                <w:lang w:eastAsia="zh-CN"/>
              </w:rPr>
              <w:t>。</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w:t>
            </w:r>
            <w:r>
              <w:rPr>
                <w:rFonts w:ascii="仿宋" w:hAnsi="仿宋" w:eastAsia="仿宋" w:cs="宋体"/>
                <w:color w:val="000000"/>
                <w:sz w:val="24"/>
              </w:rPr>
              <w:t>4.</w:t>
            </w:r>
            <w:r>
              <w:rPr>
                <w:rFonts w:hint="eastAsia" w:ascii="仿宋" w:hAnsi="仿宋" w:eastAsia="仿宋" w:cs="宋体"/>
                <w:color w:val="000000"/>
                <w:sz w:val="24"/>
              </w:rPr>
              <w:t>设备快捷配置</w:t>
            </w:r>
            <w:r>
              <w:rPr>
                <w:rFonts w:hint="eastAsia" w:ascii="仿宋" w:hAnsi="仿宋" w:eastAsia="仿宋" w:cs="宋体"/>
                <w:color w:val="000000"/>
                <w:sz w:val="24"/>
              </w:rPr>
              <w:tab/>
            </w:r>
            <w:r>
              <w:rPr>
                <w:rFonts w:hint="eastAsia" w:ascii="仿宋" w:hAnsi="仿宋" w:eastAsia="仿宋" w:cs="宋体"/>
                <w:color w:val="000000"/>
                <w:sz w:val="24"/>
              </w:rPr>
              <w:t>设备配置可生成二维码，方便快捷配置</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w:t>
            </w:r>
            <w:r>
              <w:rPr>
                <w:rFonts w:ascii="仿宋" w:hAnsi="仿宋" w:eastAsia="仿宋" w:cs="宋体"/>
                <w:color w:val="000000"/>
                <w:sz w:val="24"/>
              </w:rPr>
              <w:t>5.</w:t>
            </w:r>
            <w:r>
              <w:rPr>
                <w:rFonts w:hint="eastAsia" w:ascii="仿宋" w:hAnsi="仿宋" w:eastAsia="仿宋" w:cs="宋体"/>
                <w:color w:val="000000"/>
                <w:sz w:val="24"/>
              </w:rPr>
              <w:t>系统安全设计</w:t>
            </w:r>
            <w:r>
              <w:rPr>
                <w:rFonts w:hint="eastAsia" w:ascii="仿宋" w:hAnsi="仿宋" w:eastAsia="仿宋" w:cs="宋体"/>
                <w:color w:val="000000"/>
                <w:sz w:val="24"/>
              </w:rPr>
              <w:tab/>
            </w:r>
            <w:r>
              <w:rPr>
                <w:rFonts w:hint="eastAsia" w:ascii="仿宋" w:hAnsi="仿宋" w:eastAsia="仿宋" w:cs="宋体"/>
                <w:color w:val="000000"/>
                <w:sz w:val="24"/>
              </w:rPr>
              <w:t>具有密码验证机制，在安装新的APP需要输入密码方可确认</w:t>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16.</w:t>
            </w:r>
            <w:r>
              <w:rPr>
                <w:rFonts w:hint="eastAsia" w:ascii="仿宋" w:hAnsi="仿宋" w:eastAsia="仿宋" w:cs="宋体"/>
                <w:color w:val="000000"/>
                <w:sz w:val="24"/>
              </w:rPr>
              <w:t>APP应用安全管理</w:t>
            </w:r>
            <w:r>
              <w:rPr>
                <w:rFonts w:hint="eastAsia" w:ascii="仿宋" w:hAnsi="仿宋" w:eastAsia="仿宋" w:cs="宋体"/>
                <w:color w:val="000000"/>
                <w:sz w:val="24"/>
              </w:rPr>
              <w:tab/>
            </w:r>
            <w:r>
              <w:rPr>
                <w:rFonts w:hint="eastAsia" w:ascii="仿宋" w:hAnsi="仿宋" w:eastAsia="仿宋" w:cs="宋体"/>
                <w:color w:val="000000"/>
                <w:sz w:val="24"/>
              </w:rPr>
              <w:t>可设置APP使用权限，禁止使用非法APP应用</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w:t>
            </w:r>
            <w:r>
              <w:rPr>
                <w:rFonts w:ascii="仿宋" w:hAnsi="仿宋" w:eastAsia="仿宋" w:cs="宋体"/>
                <w:color w:val="000000"/>
                <w:sz w:val="24"/>
              </w:rPr>
              <w:t>7.</w:t>
            </w:r>
            <w:r>
              <w:rPr>
                <w:rFonts w:hint="eastAsia" w:ascii="仿宋" w:hAnsi="仿宋" w:eastAsia="仿宋" w:cs="宋体"/>
                <w:color w:val="000000"/>
                <w:sz w:val="24"/>
              </w:rPr>
              <w:t>网络安全管理</w:t>
            </w:r>
            <w:r>
              <w:rPr>
                <w:rFonts w:hint="eastAsia" w:ascii="仿宋" w:hAnsi="仿宋" w:eastAsia="仿宋" w:cs="宋体"/>
                <w:color w:val="000000"/>
                <w:sz w:val="24"/>
              </w:rPr>
              <w:tab/>
            </w:r>
            <w:r>
              <w:rPr>
                <w:rFonts w:hint="eastAsia" w:ascii="仿宋" w:hAnsi="仿宋" w:eastAsia="仿宋" w:cs="宋体"/>
                <w:color w:val="000000"/>
                <w:sz w:val="24"/>
              </w:rPr>
              <w:t>具有添加网络白（黑）名单功能，屏蔽非法网络，可绑定医院WLAN指定AP，确保设备只能在院内使用</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w:t>
            </w:r>
            <w:r>
              <w:rPr>
                <w:rFonts w:ascii="仿宋" w:hAnsi="仿宋" w:eastAsia="仿宋" w:cs="宋体"/>
                <w:color w:val="000000"/>
                <w:sz w:val="24"/>
              </w:rPr>
              <w:t>8.</w:t>
            </w:r>
            <w:r>
              <w:rPr>
                <w:rFonts w:hint="eastAsia" w:ascii="仿宋" w:hAnsi="仿宋" w:eastAsia="仿宋" w:cs="宋体"/>
                <w:color w:val="000000"/>
                <w:sz w:val="24"/>
              </w:rPr>
              <w:t>二维扫描</w:t>
            </w:r>
            <w:r>
              <w:rPr>
                <w:rFonts w:hint="eastAsia" w:ascii="仿宋" w:hAnsi="仿宋" w:eastAsia="仿宋" w:cs="宋体"/>
                <w:color w:val="000000"/>
                <w:sz w:val="24"/>
              </w:rPr>
              <w:tab/>
            </w:r>
            <w:r>
              <w:rPr>
                <w:rFonts w:hint="eastAsia" w:ascii="仿宋" w:hAnsi="仿宋" w:eastAsia="仿宋" w:cs="宋体"/>
                <w:color w:val="000000"/>
                <w:sz w:val="24"/>
              </w:rPr>
              <w:t>专用扫描头，国际知名品牌, 专用扫描头，支持GS1条码</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w:t>
            </w:r>
            <w:r>
              <w:rPr>
                <w:rFonts w:ascii="仿宋" w:hAnsi="仿宋" w:eastAsia="仿宋" w:cs="宋体"/>
                <w:color w:val="000000"/>
                <w:sz w:val="24"/>
              </w:rPr>
              <w:t>9.</w:t>
            </w:r>
            <w:r>
              <w:rPr>
                <w:rFonts w:hint="eastAsia" w:ascii="仿宋" w:hAnsi="仿宋" w:eastAsia="仿宋" w:cs="宋体"/>
                <w:color w:val="000000"/>
                <w:sz w:val="24"/>
              </w:rPr>
              <w:t>拍照</w:t>
            </w:r>
            <w:r>
              <w:rPr>
                <w:rFonts w:hint="eastAsia" w:ascii="仿宋" w:hAnsi="仿宋" w:eastAsia="仿宋" w:cs="宋体"/>
                <w:color w:val="000000"/>
                <w:sz w:val="24"/>
              </w:rPr>
              <w:tab/>
            </w:r>
            <w:r>
              <w:rPr>
                <w:rFonts w:hint="eastAsia" w:ascii="仿宋" w:hAnsi="仿宋" w:eastAsia="仿宋" w:cs="宋体"/>
                <w:color w:val="000000"/>
                <w:sz w:val="24"/>
              </w:rPr>
              <w:t>前置≥500万像素，后置≥1300万像素</w:t>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20.</w:t>
            </w:r>
            <w:r>
              <w:rPr>
                <w:rFonts w:hint="eastAsia" w:ascii="仿宋" w:hAnsi="仿宋" w:eastAsia="仿宋" w:cs="宋体"/>
                <w:color w:val="000000"/>
                <w:sz w:val="24"/>
              </w:rPr>
              <w:t>RFID</w:t>
            </w:r>
            <w:r>
              <w:rPr>
                <w:rFonts w:hint="eastAsia" w:ascii="仿宋" w:hAnsi="仿宋" w:eastAsia="仿宋" w:cs="宋体"/>
                <w:color w:val="000000"/>
                <w:sz w:val="24"/>
              </w:rPr>
              <w:tab/>
            </w:r>
            <w:r>
              <w:rPr>
                <w:rFonts w:hint="eastAsia" w:ascii="仿宋" w:hAnsi="仿宋" w:eastAsia="仿宋" w:cs="宋体"/>
                <w:color w:val="000000"/>
                <w:sz w:val="24"/>
              </w:rPr>
              <w:t>支持NFC模块，方便读取操作</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2</w:t>
            </w:r>
            <w:r>
              <w:rPr>
                <w:rFonts w:ascii="仿宋" w:hAnsi="仿宋" w:eastAsia="仿宋" w:cs="宋体"/>
                <w:color w:val="000000"/>
                <w:sz w:val="24"/>
              </w:rPr>
              <w:t>1.</w:t>
            </w:r>
            <w:r>
              <w:rPr>
                <w:rFonts w:hint="eastAsia" w:ascii="仿宋" w:hAnsi="仿宋" w:eastAsia="仿宋" w:cs="宋体"/>
                <w:color w:val="000000"/>
                <w:sz w:val="24"/>
              </w:rPr>
              <w:t>材质</w:t>
            </w:r>
            <w:r>
              <w:rPr>
                <w:rFonts w:hint="eastAsia" w:ascii="仿宋" w:hAnsi="仿宋" w:eastAsia="仿宋" w:cs="宋体"/>
                <w:color w:val="000000"/>
                <w:sz w:val="24"/>
              </w:rPr>
              <w:tab/>
            </w:r>
            <w:r>
              <w:rPr>
                <w:rFonts w:hint="eastAsia" w:ascii="仿宋" w:hAnsi="仿宋" w:eastAsia="仿宋" w:cs="宋体"/>
                <w:color w:val="000000"/>
                <w:sz w:val="24"/>
              </w:rPr>
              <w:t>医疗专用白色款式，外壳为抑菌材料，可耐受酒精、过氧化氢、丙乙醇、聚维酮碘等化学品擦拭消毒</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2</w:t>
            </w:r>
            <w:r>
              <w:rPr>
                <w:rFonts w:ascii="仿宋" w:hAnsi="仿宋" w:eastAsia="仿宋" w:cs="宋体"/>
                <w:color w:val="000000"/>
                <w:sz w:val="24"/>
              </w:rPr>
              <w:t>2.</w:t>
            </w:r>
            <w:r>
              <w:rPr>
                <w:rFonts w:hint="eastAsia" w:ascii="仿宋" w:hAnsi="仿宋" w:eastAsia="仿宋" w:cs="宋体"/>
                <w:color w:val="000000"/>
                <w:sz w:val="24"/>
              </w:rPr>
              <w:t>键盘</w:t>
            </w:r>
            <w:r>
              <w:rPr>
                <w:rFonts w:hint="eastAsia" w:ascii="仿宋" w:hAnsi="仿宋" w:eastAsia="仿宋" w:cs="宋体"/>
                <w:color w:val="000000"/>
                <w:sz w:val="24"/>
              </w:rPr>
              <w:tab/>
            </w:r>
            <w:r>
              <w:rPr>
                <w:rFonts w:hint="eastAsia" w:ascii="仿宋" w:hAnsi="仿宋" w:eastAsia="仿宋" w:cs="宋体"/>
                <w:color w:val="000000"/>
                <w:sz w:val="24"/>
              </w:rPr>
              <w:t>为便于消毒清洗，设备正面必须为触控按键，不得有实体按键</w:t>
            </w:r>
          </w:p>
          <w:p>
            <w:pPr>
              <w:widowControl/>
              <w:spacing w:line="276" w:lineRule="auto"/>
              <w:jc w:val="left"/>
              <w:rPr>
                <w:rFonts w:hint="eastAsia" w:ascii="仿宋" w:hAnsi="仿宋" w:eastAsia="仿宋" w:cs="宋体"/>
                <w:color w:val="000000"/>
                <w:sz w:val="24"/>
                <w:lang w:eastAsia="zh-CN"/>
              </w:rPr>
            </w:pPr>
            <w:r>
              <w:rPr>
                <w:rFonts w:hint="eastAsia" w:ascii="仿宋" w:hAnsi="仿宋" w:eastAsia="仿宋" w:cs="宋体"/>
                <w:color w:val="000000"/>
                <w:sz w:val="24"/>
              </w:rPr>
              <w:t>2</w:t>
            </w:r>
            <w:r>
              <w:rPr>
                <w:rFonts w:ascii="仿宋" w:hAnsi="仿宋" w:eastAsia="仿宋" w:cs="宋体"/>
                <w:color w:val="000000"/>
                <w:sz w:val="24"/>
              </w:rPr>
              <w:t>3.</w:t>
            </w:r>
            <w:r>
              <w:rPr>
                <w:rFonts w:hint="eastAsia" w:ascii="仿宋" w:hAnsi="仿宋" w:eastAsia="仿宋" w:cs="宋体"/>
                <w:color w:val="000000"/>
                <w:sz w:val="24"/>
              </w:rPr>
              <w:t>医疗安全规范</w:t>
            </w:r>
            <w:r>
              <w:rPr>
                <w:rFonts w:hint="eastAsia" w:ascii="仿宋" w:hAnsi="仿宋" w:eastAsia="仿宋" w:cs="宋体"/>
                <w:color w:val="000000"/>
                <w:sz w:val="24"/>
              </w:rPr>
              <w:tab/>
            </w:r>
            <w:r>
              <w:rPr>
                <w:rFonts w:hint="eastAsia" w:ascii="仿宋" w:hAnsi="仿宋" w:eastAsia="仿宋" w:cs="宋体"/>
                <w:color w:val="000000"/>
                <w:sz w:val="24"/>
              </w:rPr>
              <w:t>设备须符合YY0505-2012医用电气设备安全通用要求标准</w:t>
            </w:r>
            <w:r>
              <w:rPr>
                <w:rFonts w:hint="eastAsia" w:ascii="仿宋" w:hAnsi="仿宋" w:eastAsia="仿宋" w:cs="宋体"/>
                <w:color w:val="000000"/>
                <w:sz w:val="24"/>
                <w:lang w:eastAsia="zh-CN"/>
              </w:rPr>
              <w:t>。</w:t>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24.</w:t>
            </w:r>
            <w:r>
              <w:rPr>
                <w:rFonts w:hint="eastAsia" w:ascii="仿宋" w:hAnsi="仿宋" w:eastAsia="仿宋" w:cs="宋体"/>
                <w:color w:val="000000"/>
                <w:sz w:val="24"/>
              </w:rPr>
              <w:t>WIFI传输</w:t>
            </w:r>
            <w:r>
              <w:rPr>
                <w:rFonts w:hint="eastAsia" w:ascii="仿宋" w:hAnsi="仿宋" w:eastAsia="仿宋" w:cs="宋体"/>
                <w:color w:val="000000"/>
                <w:sz w:val="24"/>
              </w:rPr>
              <w:tab/>
            </w:r>
            <w:r>
              <w:rPr>
                <w:rFonts w:hint="eastAsia" w:ascii="仿宋" w:hAnsi="仿宋" w:eastAsia="仿宋" w:cs="宋体"/>
                <w:color w:val="000000"/>
                <w:sz w:val="24"/>
              </w:rPr>
              <w:t>支持2.4G和5G双频通信，支IEEE802.11a/b/g/n/ac</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2</w:t>
            </w:r>
            <w:r>
              <w:rPr>
                <w:rFonts w:ascii="仿宋" w:hAnsi="仿宋" w:eastAsia="仿宋" w:cs="宋体"/>
                <w:color w:val="000000"/>
                <w:sz w:val="24"/>
              </w:rPr>
              <w:t>5.</w:t>
            </w:r>
            <w:r>
              <w:rPr>
                <w:rFonts w:hint="eastAsia" w:ascii="仿宋" w:hAnsi="仿宋" w:eastAsia="仿宋" w:cs="宋体"/>
                <w:color w:val="000000"/>
                <w:sz w:val="24"/>
              </w:rPr>
              <w:t>扩展卡槽</w:t>
            </w:r>
            <w:r>
              <w:rPr>
                <w:rFonts w:hint="eastAsia" w:ascii="仿宋" w:hAnsi="仿宋" w:eastAsia="仿宋" w:cs="宋体"/>
                <w:color w:val="000000"/>
                <w:sz w:val="24"/>
              </w:rPr>
              <w:tab/>
            </w:r>
            <w:r>
              <w:rPr>
                <w:rFonts w:hint="eastAsia" w:ascii="仿宋" w:hAnsi="仿宋" w:eastAsia="仿宋" w:cs="宋体"/>
                <w:color w:val="000000"/>
                <w:sz w:val="24"/>
              </w:rPr>
              <w:t>须满足3个卡槽，同时支持2张SIM卡和1张TF卡</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2</w:t>
            </w:r>
            <w:r>
              <w:rPr>
                <w:rFonts w:ascii="仿宋" w:hAnsi="仿宋" w:eastAsia="仿宋" w:cs="宋体"/>
                <w:color w:val="000000"/>
                <w:sz w:val="24"/>
              </w:rPr>
              <w:t>6.</w:t>
            </w:r>
            <w:r>
              <w:rPr>
                <w:rFonts w:hint="eastAsia" w:ascii="仿宋" w:hAnsi="仿宋" w:eastAsia="仿宋" w:cs="宋体"/>
                <w:color w:val="000000"/>
                <w:sz w:val="24"/>
              </w:rPr>
              <w:t>广域网传输</w:t>
            </w:r>
            <w:r>
              <w:rPr>
                <w:rFonts w:hint="eastAsia" w:ascii="仿宋" w:hAnsi="仿宋" w:eastAsia="仿宋" w:cs="宋体"/>
                <w:color w:val="000000"/>
                <w:sz w:val="24"/>
              </w:rPr>
              <w:tab/>
            </w:r>
            <w:r>
              <w:rPr>
                <w:rFonts w:hint="eastAsia" w:ascii="仿宋" w:hAnsi="仿宋" w:eastAsia="仿宋" w:cs="宋体"/>
                <w:color w:val="000000"/>
                <w:sz w:val="24"/>
              </w:rPr>
              <w:t xml:space="preserve">4G全网通，支持双卡双待 </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2</w:t>
            </w:r>
            <w:r>
              <w:rPr>
                <w:rFonts w:ascii="仿宋" w:hAnsi="仿宋" w:eastAsia="仿宋" w:cs="宋体"/>
                <w:color w:val="000000"/>
                <w:sz w:val="24"/>
              </w:rPr>
              <w:t>7.</w:t>
            </w:r>
            <w:r>
              <w:rPr>
                <w:rFonts w:hint="eastAsia" w:ascii="仿宋" w:hAnsi="仿宋" w:eastAsia="仿宋" w:cs="宋体"/>
                <w:color w:val="000000"/>
                <w:sz w:val="24"/>
              </w:rPr>
              <w:t>扫描按键</w:t>
            </w:r>
            <w:r>
              <w:rPr>
                <w:rFonts w:hint="eastAsia" w:ascii="仿宋" w:hAnsi="仿宋" w:eastAsia="仿宋" w:cs="宋体"/>
                <w:color w:val="000000"/>
                <w:sz w:val="24"/>
              </w:rPr>
              <w:tab/>
            </w:r>
            <w:r>
              <w:rPr>
                <w:rFonts w:hint="eastAsia" w:ascii="仿宋" w:hAnsi="仿宋" w:eastAsia="仿宋" w:cs="宋体"/>
                <w:color w:val="000000"/>
                <w:sz w:val="24"/>
              </w:rPr>
              <w:t>同时支持左右两侧实体扫描按键和屏幕悬浮式扫描按键</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2</w:t>
            </w:r>
            <w:r>
              <w:rPr>
                <w:rFonts w:ascii="仿宋" w:hAnsi="仿宋" w:eastAsia="仿宋" w:cs="宋体"/>
                <w:color w:val="000000"/>
                <w:sz w:val="24"/>
              </w:rPr>
              <w:t>8.</w:t>
            </w:r>
            <w:r>
              <w:rPr>
                <w:rFonts w:hint="eastAsia" w:ascii="仿宋" w:hAnsi="仿宋" w:eastAsia="仿宋" w:cs="宋体"/>
                <w:color w:val="000000"/>
                <w:sz w:val="24"/>
              </w:rPr>
              <w:t>准心模式</w:t>
            </w:r>
            <w:r>
              <w:rPr>
                <w:rFonts w:hint="eastAsia" w:ascii="仿宋" w:hAnsi="仿宋" w:eastAsia="仿宋" w:cs="宋体"/>
                <w:color w:val="000000"/>
                <w:sz w:val="24"/>
              </w:rPr>
              <w:tab/>
            </w:r>
            <w:r>
              <w:rPr>
                <w:rFonts w:hint="eastAsia" w:ascii="仿宋" w:hAnsi="仿宋" w:eastAsia="仿宋" w:cs="宋体"/>
                <w:color w:val="000000"/>
                <w:sz w:val="24"/>
              </w:rPr>
              <w:t>可实现PDA准心扫描，防止相邻条码的误读</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2</w:t>
            </w:r>
            <w:r>
              <w:rPr>
                <w:rFonts w:ascii="仿宋" w:hAnsi="仿宋" w:eastAsia="仿宋" w:cs="宋体"/>
                <w:color w:val="000000"/>
                <w:sz w:val="24"/>
              </w:rPr>
              <w:t>9.</w:t>
            </w:r>
            <w:r>
              <w:rPr>
                <w:rFonts w:hint="eastAsia" w:ascii="仿宋" w:hAnsi="仿宋" w:eastAsia="仿宋" w:cs="宋体"/>
                <w:color w:val="000000"/>
                <w:sz w:val="24"/>
              </w:rPr>
              <w:t>通知方式</w:t>
            </w:r>
            <w:r>
              <w:rPr>
                <w:rFonts w:hint="eastAsia" w:ascii="仿宋" w:hAnsi="仿宋" w:eastAsia="仿宋" w:cs="宋体"/>
                <w:color w:val="000000"/>
                <w:sz w:val="24"/>
              </w:rPr>
              <w:tab/>
            </w:r>
            <w:r>
              <w:rPr>
                <w:rFonts w:hint="eastAsia" w:ascii="仿宋" w:hAnsi="仿宋" w:eastAsia="仿宋" w:cs="宋体"/>
                <w:color w:val="000000"/>
                <w:sz w:val="24"/>
              </w:rPr>
              <w:t>声音、振动器、LED灯指示</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3</w:t>
            </w:r>
            <w:r>
              <w:rPr>
                <w:rFonts w:ascii="仿宋" w:hAnsi="仿宋" w:eastAsia="仿宋" w:cs="宋体"/>
                <w:color w:val="000000"/>
                <w:sz w:val="24"/>
              </w:rPr>
              <w:t>0.</w:t>
            </w:r>
            <w:r>
              <w:rPr>
                <w:rFonts w:hint="eastAsia" w:ascii="仿宋" w:hAnsi="仿宋" w:eastAsia="仿宋" w:cs="宋体"/>
                <w:color w:val="000000"/>
                <w:sz w:val="24"/>
              </w:rPr>
              <w:t>音频</w:t>
            </w:r>
            <w:r>
              <w:rPr>
                <w:rFonts w:hint="eastAsia" w:ascii="仿宋" w:hAnsi="仿宋" w:eastAsia="仿宋" w:cs="宋体"/>
                <w:color w:val="000000"/>
                <w:sz w:val="24"/>
              </w:rPr>
              <w:tab/>
            </w:r>
            <w:r>
              <w:rPr>
                <w:rFonts w:hint="eastAsia" w:ascii="仿宋" w:hAnsi="仿宋" w:eastAsia="仿宋" w:cs="宋体"/>
                <w:color w:val="000000"/>
                <w:sz w:val="24"/>
              </w:rPr>
              <w:t>扬声器、2个麦克风、支持语音通话</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3</w:t>
            </w:r>
            <w:r>
              <w:rPr>
                <w:rFonts w:ascii="仿宋" w:hAnsi="仿宋" w:eastAsia="仿宋" w:cs="宋体"/>
                <w:color w:val="000000"/>
                <w:sz w:val="24"/>
              </w:rPr>
              <w:t>1.</w:t>
            </w:r>
            <w:r>
              <w:rPr>
                <w:rFonts w:hint="eastAsia" w:ascii="仿宋" w:hAnsi="仿宋" w:eastAsia="仿宋" w:cs="宋体"/>
                <w:color w:val="000000"/>
                <w:sz w:val="24"/>
              </w:rPr>
              <w:t>传感器</w:t>
            </w:r>
            <w:r>
              <w:rPr>
                <w:rFonts w:hint="eastAsia" w:ascii="仿宋" w:hAnsi="仿宋" w:eastAsia="仿宋" w:cs="宋体"/>
                <w:color w:val="000000"/>
                <w:sz w:val="24"/>
              </w:rPr>
              <w:tab/>
            </w:r>
            <w:r>
              <w:rPr>
                <w:rFonts w:hint="eastAsia" w:ascii="仿宋" w:hAnsi="仿宋" w:eastAsia="仿宋" w:cs="宋体"/>
                <w:color w:val="000000"/>
                <w:sz w:val="24"/>
              </w:rPr>
              <w:t>重力传感器、光线传感器、距离传感器</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3</w:t>
            </w:r>
            <w:r>
              <w:rPr>
                <w:rFonts w:ascii="仿宋" w:hAnsi="仿宋" w:eastAsia="仿宋" w:cs="宋体"/>
                <w:color w:val="000000"/>
                <w:sz w:val="24"/>
              </w:rPr>
              <w:t>2.</w:t>
            </w:r>
            <w:r>
              <w:rPr>
                <w:rFonts w:hint="eastAsia" w:ascii="仿宋" w:hAnsi="仿宋" w:eastAsia="仿宋" w:cs="宋体"/>
                <w:color w:val="000000"/>
                <w:sz w:val="24"/>
              </w:rPr>
              <w:t>定位系统</w:t>
            </w:r>
            <w:r>
              <w:rPr>
                <w:rFonts w:hint="eastAsia" w:ascii="仿宋" w:hAnsi="仿宋" w:eastAsia="仿宋" w:cs="宋体"/>
                <w:color w:val="000000"/>
                <w:sz w:val="24"/>
              </w:rPr>
              <w:tab/>
            </w:r>
            <w:r>
              <w:rPr>
                <w:rFonts w:hint="eastAsia" w:ascii="仿宋" w:hAnsi="仿宋" w:eastAsia="仿宋" w:cs="宋体"/>
                <w:color w:val="000000"/>
                <w:sz w:val="24"/>
              </w:rPr>
              <w:t>GPS、GLONASS、北斗</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3</w:t>
            </w:r>
            <w:r>
              <w:rPr>
                <w:rFonts w:ascii="仿宋" w:hAnsi="仿宋" w:eastAsia="仿宋" w:cs="宋体"/>
                <w:color w:val="000000"/>
                <w:sz w:val="24"/>
              </w:rPr>
              <w:t>3.</w:t>
            </w:r>
            <w:r>
              <w:rPr>
                <w:rFonts w:hint="eastAsia" w:ascii="仿宋" w:hAnsi="仿宋" w:eastAsia="仿宋" w:cs="宋体"/>
                <w:color w:val="000000"/>
                <w:sz w:val="24"/>
              </w:rPr>
              <w:t>蓝牙</w:t>
            </w:r>
            <w:r>
              <w:rPr>
                <w:rFonts w:hint="eastAsia" w:ascii="仿宋" w:hAnsi="仿宋" w:eastAsia="仿宋" w:cs="宋体"/>
                <w:color w:val="000000"/>
                <w:sz w:val="24"/>
              </w:rPr>
              <w:tab/>
            </w:r>
            <w:r>
              <w:rPr>
                <w:rFonts w:hint="eastAsia" w:ascii="仿宋" w:hAnsi="仿宋" w:eastAsia="仿宋" w:cs="宋体"/>
                <w:color w:val="000000"/>
                <w:sz w:val="24"/>
              </w:rPr>
              <w:t>采用Bluetooth4.2技术</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3</w:t>
            </w:r>
            <w:r>
              <w:rPr>
                <w:rFonts w:ascii="仿宋" w:hAnsi="仿宋" w:eastAsia="仿宋" w:cs="宋体"/>
                <w:color w:val="000000"/>
                <w:sz w:val="24"/>
              </w:rPr>
              <w:t>4.</w:t>
            </w:r>
            <w:r>
              <w:rPr>
                <w:rFonts w:hint="eastAsia" w:ascii="仿宋" w:hAnsi="仿宋" w:eastAsia="仿宋" w:cs="宋体"/>
                <w:color w:val="000000"/>
                <w:sz w:val="24"/>
              </w:rPr>
              <w:t>对接</w:t>
            </w:r>
            <w:r>
              <w:rPr>
                <w:rFonts w:hint="eastAsia" w:ascii="仿宋" w:hAnsi="仿宋" w:eastAsia="仿宋" w:cs="宋体"/>
                <w:color w:val="000000"/>
                <w:sz w:val="24"/>
              </w:rPr>
              <w:tab/>
            </w:r>
            <w:r>
              <w:rPr>
                <w:rFonts w:hint="eastAsia" w:ascii="仿宋" w:hAnsi="仿宋" w:eastAsia="仿宋" w:cs="宋体"/>
                <w:color w:val="000000"/>
                <w:sz w:val="24"/>
              </w:rPr>
              <w:t>与移动护理系统进行对接，不支付其他费用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66" w:type="dxa"/>
            <w:shd w:val="clear" w:color="auto" w:fill="auto"/>
            <w:vAlign w:val="center"/>
          </w:tcPr>
          <w:p>
            <w:pPr>
              <w:widowControl/>
              <w:spacing w:line="276" w:lineRule="auto"/>
              <w:jc w:val="center"/>
              <w:rPr>
                <w:rFonts w:ascii="仿宋" w:hAnsi="仿宋" w:eastAsia="仿宋" w:cs="宋体"/>
                <w:color w:val="000000"/>
                <w:sz w:val="24"/>
              </w:rPr>
            </w:pPr>
            <w:r>
              <w:rPr>
                <w:rFonts w:hint="eastAsia" w:ascii="仿宋" w:hAnsi="仿宋" w:eastAsia="仿宋" w:cs="宋体"/>
                <w:color w:val="000000"/>
                <w:sz w:val="24"/>
              </w:rPr>
              <w:t>4</w:t>
            </w:r>
          </w:p>
        </w:tc>
        <w:tc>
          <w:tcPr>
            <w:tcW w:w="848" w:type="dxa"/>
            <w:shd w:val="clear" w:color="auto" w:fill="auto"/>
            <w:vAlign w:val="center"/>
          </w:tcPr>
          <w:p>
            <w:pPr>
              <w:spacing w:line="384" w:lineRule="auto"/>
              <w:jc w:val="center"/>
              <w:rPr>
                <w:rFonts w:ascii="仿宋" w:hAnsi="仿宋" w:eastAsia="仿宋" w:cs="宋体"/>
                <w:color w:val="000000"/>
                <w:sz w:val="24"/>
              </w:rPr>
            </w:pPr>
            <w:r>
              <w:rPr>
                <w:rFonts w:hint="eastAsia" w:ascii="仿宋" w:hAnsi="仿宋" w:eastAsia="仿宋" w:cs="宋体"/>
                <w:color w:val="000000"/>
                <w:sz w:val="24"/>
              </w:rPr>
              <w:t>移动查房车</w:t>
            </w:r>
          </w:p>
        </w:tc>
        <w:tc>
          <w:tcPr>
            <w:tcW w:w="7228" w:type="dxa"/>
            <w:shd w:val="clear" w:color="auto" w:fill="auto"/>
            <w:vAlign w:val="center"/>
          </w:tcPr>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w:t>
            </w:r>
            <w:r>
              <w:rPr>
                <w:rFonts w:ascii="仿宋" w:hAnsi="仿宋" w:eastAsia="仿宋" w:cs="宋体"/>
                <w:color w:val="000000"/>
                <w:sz w:val="24"/>
              </w:rPr>
              <w:t>.</w:t>
            </w:r>
            <w:r>
              <w:rPr>
                <w:rFonts w:hint="eastAsia" w:ascii="仿宋" w:hAnsi="仿宋" w:eastAsia="仿宋" w:cs="宋体"/>
                <w:color w:val="000000"/>
                <w:sz w:val="24"/>
              </w:rPr>
              <w:t>一体化结构设计，计算主机采用内嵌式设计保护在一体化工作台面内，电池固定在车体底座内保障车体平衡；主电池固定在车体底座内保障车体平衡；除了电源线及链接显示器的链接线, 其他电缆、电线等均内置，不外露；采用螺旋弹簧电源线，方便不同距离充电及收纳；预留多孔位可方便灵活添加抽屉及配件，供临床护理使用，更轻巧更易推至床边。</w:t>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2.</w:t>
            </w:r>
            <w:r>
              <w:rPr>
                <w:rFonts w:hint="eastAsia" w:ascii="仿宋" w:hAnsi="仿宋" w:eastAsia="仿宋" w:cs="宋体"/>
                <w:color w:val="000000"/>
                <w:sz w:val="24"/>
              </w:rPr>
              <w:t>车体材质：高强度铝材、铝合金和可回收树脂材料等,车体支柱铝合金材质，保障车体支撑稳定；</w:t>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3.</w:t>
            </w:r>
            <w:r>
              <w:rPr>
                <w:rFonts w:hint="eastAsia" w:ascii="仿宋" w:hAnsi="仿宋" w:eastAsia="仿宋" w:cs="宋体"/>
                <w:color w:val="000000"/>
                <w:sz w:val="24"/>
              </w:rPr>
              <w:t>台面使用部分为完整方形，显示器支架侧移；</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4</w:t>
            </w:r>
            <w:r>
              <w:rPr>
                <w:rFonts w:ascii="仿宋" w:hAnsi="仿宋" w:eastAsia="仿宋" w:cs="宋体"/>
                <w:color w:val="000000"/>
                <w:sz w:val="24"/>
              </w:rPr>
              <w:t>.</w:t>
            </w:r>
            <w:r>
              <w:rPr>
                <w:rFonts w:hint="eastAsia" w:ascii="仿宋" w:hAnsi="仿宋" w:eastAsia="仿宋" w:cs="宋体"/>
                <w:color w:val="000000"/>
                <w:sz w:val="24"/>
              </w:rPr>
              <w:t>台面把手方向朝下，停车操作时前把手位于键盘下方，便于医护人员操作；</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5</w:t>
            </w:r>
            <w:r>
              <w:rPr>
                <w:rFonts w:ascii="仿宋" w:hAnsi="仿宋" w:eastAsia="仿宋" w:cs="宋体"/>
                <w:color w:val="000000"/>
                <w:sz w:val="24"/>
              </w:rPr>
              <w:t>.</w:t>
            </w:r>
            <w:r>
              <w:rPr>
                <w:rFonts w:hint="eastAsia" w:ascii="仿宋" w:hAnsi="仿宋" w:eastAsia="仿宋" w:cs="宋体"/>
                <w:color w:val="000000"/>
                <w:sz w:val="24"/>
              </w:rPr>
              <w:t>台面内隐藏键盘托盘，完全隐藏到台面内部，使用时从台面内拉出；</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6</w:t>
            </w:r>
            <w:r>
              <w:rPr>
                <w:rFonts w:ascii="仿宋" w:hAnsi="仿宋" w:eastAsia="仿宋" w:cs="宋体"/>
                <w:color w:val="000000"/>
                <w:sz w:val="24"/>
              </w:rPr>
              <w:t>.</w:t>
            </w:r>
            <w:r>
              <w:rPr>
                <w:rFonts w:hint="eastAsia" w:ascii="仿宋" w:hAnsi="仿宋" w:eastAsia="仿宋" w:cs="宋体"/>
                <w:color w:val="000000"/>
                <w:sz w:val="24"/>
              </w:rPr>
              <w:t>台面内隐藏无把手可扩展台面，使用时按压弹出；</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7</w:t>
            </w:r>
            <w:r>
              <w:rPr>
                <w:rFonts w:ascii="仿宋" w:hAnsi="仿宋" w:eastAsia="仿宋" w:cs="宋体"/>
                <w:color w:val="000000"/>
                <w:sz w:val="24"/>
              </w:rPr>
              <w:t>.</w:t>
            </w:r>
            <w:r>
              <w:rPr>
                <w:rFonts w:hint="eastAsia" w:ascii="仿宋" w:hAnsi="仿宋" w:eastAsia="仿宋" w:cs="宋体"/>
                <w:color w:val="000000"/>
                <w:sz w:val="24"/>
              </w:rPr>
              <w:t>台面及把手为塑料无缝一体成型，把手与台面之间无螺丝固定，颜色及材质一致，把手两端直接与台面相连为封闭式设计；</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8</w:t>
            </w:r>
            <w:r>
              <w:rPr>
                <w:rFonts w:ascii="仿宋" w:hAnsi="仿宋" w:eastAsia="仿宋" w:cs="宋体"/>
                <w:color w:val="000000"/>
                <w:sz w:val="24"/>
              </w:rPr>
              <w:t>.</w:t>
            </w:r>
            <w:r>
              <w:rPr>
                <w:rFonts w:hint="eastAsia" w:ascii="仿宋" w:hAnsi="仿宋" w:eastAsia="仿宋" w:cs="宋体"/>
                <w:color w:val="000000"/>
                <w:sz w:val="24"/>
              </w:rPr>
              <w:t>显示器支架可调整设计，不低于单独15cm升降、360°旋转、横竖屏转换，30°俯仰角调节；</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9</w:t>
            </w:r>
            <w:r>
              <w:rPr>
                <w:rFonts w:ascii="仿宋" w:hAnsi="仿宋" w:eastAsia="仿宋" w:cs="宋体"/>
                <w:color w:val="000000"/>
                <w:sz w:val="24"/>
              </w:rPr>
              <w:t>.</w:t>
            </w:r>
            <w:r>
              <w:rPr>
                <w:rFonts w:hint="eastAsia" w:ascii="仿宋" w:hAnsi="仿宋" w:eastAsia="仿宋" w:cs="宋体"/>
                <w:color w:val="000000"/>
                <w:sz w:val="24"/>
              </w:rPr>
              <w:t>控制面板上具备LED显示灯，可实时显示电池状态及电量；</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w:t>
            </w:r>
            <w:r>
              <w:rPr>
                <w:rFonts w:ascii="仿宋" w:hAnsi="仿宋" w:eastAsia="仿宋" w:cs="宋体"/>
                <w:color w:val="000000"/>
                <w:sz w:val="24"/>
              </w:rPr>
              <w:t>0.</w:t>
            </w:r>
            <w:r>
              <w:rPr>
                <w:rFonts w:hint="eastAsia" w:ascii="仿宋" w:hAnsi="仿宋" w:eastAsia="仿宋" w:cs="宋体"/>
                <w:color w:val="000000"/>
                <w:sz w:val="24"/>
              </w:rPr>
              <w:t>车体为电动式升降；</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w:t>
            </w:r>
            <w:r>
              <w:rPr>
                <w:rFonts w:ascii="仿宋" w:hAnsi="仿宋" w:eastAsia="仿宋" w:cs="宋体"/>
                <w:color w:val="000000"/>
                <w:sz w:val="24"/>
              </w:rPr>
              <w:t>1.</w:t>
            </w:r>
            <w:r>
              <w:rPr>
                <w:rFonts w:hint="eastAsia" w:ascii="仿宋" w:hAnsi="仿宋" w:eastAsia="仿宋" w:cs="宋体"/>
                <w:color w:val="000000"/>
                <w:sz w:val="24"/>
              </w:rPr>
              <w:t>车体加挂1层-3层（不包含键盘托）抽屉，柜体可直接快速安装于宽立柱上，柜体需与台面分离，抽屉可锁、且可通过隔板分区；</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w:t>
            </w:r>
            <w:r>
              <w:rPr>
                <w:rFonts w:ascii="仿宋" w:hAnsi="仿宋" w:eastAsia="仿宋" w:cs="宋体"/>
                <w:color w:val="000000"/>
                <w:sz w:val="24"/>
              </w:rPr>
              <w:t>2.</w:t>
            </w:r>
            <w:r>
              <w:rPr>
                <w:rFonts w:hint="eastAsia" w:ascii="仿宋" w:hAnsi="仿宋" w:eastAsia="仿宋" w:cs="宋体"/>
                <w:color w:val="000000"/>
                <w:sz w:val="24"/>
              </w:rPr>
              <w:t>脚轮为医用静音轮，带双刹脚轮设计。</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w:t>
            </w:r>
            <w:r>
              <w:rPr>
                <w:rFonts w:ascii="仿宋" w:hAnsi="仿宋" w:eastAsia="仿宋" w:cs="宋体"/>
                <w:color w:val="000000"/>
                <w:sz w:val="24"/>
              </w:rPr>
              <w:t>3.</w:t>
            </w:r>
            <w:r>
              <w:rPr>
                <w:rFonts w:hint="eastAsia" w:ascii="仿宋" w:hAnsi="仿宋" w:eastAsia="仿宋" w:cs="宋体"/>
                <w:color w:val="000000"/>
                <w:sz w:val="24"/>
              </w:rPr>
              <w:t>内置电脑CPU不低于Core i5-6200U</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w:t>
            </w:r>
            <w:r>
              <w:rPr>
                <w:rFonts w:ascii="仿宋" w:hAnsi="仿宋" w:eastAsia="仿宋" w:cs="宋体"/>
                <w:color w:val="000000"/>
                <w:sz w:val="24"/>
              </w:rPr>
              <w:t>4.</w:t>
            </w:r>
            <w:r>
              <w:rPr>
                <w:rFonts w:hint="eastAsia" w:ascii="仿宋" w:hAnsi="仿宋" w:eastAsia="仿宋" w:cs="宋体"/>
                <w:color w:val="000000"/>
                <w:sz w:val="24"/>
              </w:rPr>
              <w:t>内存不低于4GB DDR3</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w:t>
            </w:r>
            <w:r>
              <w:rPr>
                <w:rFonts w:ascii="仿宋" w:hAnsi="仿宋" w:eastAsia="仿宋" w:cs="宋体"/>
                <w:color w:val="000000"/>
                <w:sz w:val="24"/>
              </w:rPr>
              <w:t>5.</w:t>
            </w:r>
            <w:r>
              <w:rPr>
                <w:rFonts w:hint="eastAsia" w:ascii="仿宋" w:hAnsi="仿宋" w:eastAsia="仿宋" w:cs="宋体"/>
                <w:color w:val="000000"/>
                <w:sz w:val="24"/>
              </w:rPr>
              <w:t>硬盘不低于128GB固态硬盘</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w:t>
            </w:r>
            <w:r>
              <w:rPr>
                <w:rFonts w:ascii="仿宋" w:hAnsi="仿宋" w:eastAsia="仿宋" w:cs="宋体"/>
                <w:color w:val="000000"/>
                <w:sz w:val="24"/>
              </w:rPr>
              <w:t>6.</w:t>
            </w:r>
            <w:r>
              <w:rPr>
                <w:rFonts w:hint="eastAsia" w:ascii="仿宋" w:hAnsi="仿宋" w:eastAsia="仿宋" w:cs="宋体"/>
                <w:color w:val="000000"/>
                <w:sz w:val="24"/>
              </w:rPr>
              <w:t>无线网卡：Intel 8265AC支持2.4G/5G Hz Wifi网络，支持802.11 b/g/n/ac以上标准</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w:t>
            </w:r>
            <w:r>
              <w:rPr>
                <w:rFonts w:ascii="仿宋" w:hAnsi="仿宋" w:eastAsia="仿宋" w:cs="宋体"/>
                <w:color w:val="000000"/>
                <w:sz w:val="24"/>
              </w:rPr>
              <w:t>7.</w:t>
            </w:r>
            <w:r>
              <w:rPr>
                <w:rFonts w:hint="eastAsia" w:ascii="仿宋" w:hAnsi="仿宋" w:eastAsia="仿宋" w:cs="宋体"/>
                <w:color w:val="000000"/>
                <w:sz w:val="24"/>
              </w:rPr>
              <w:t xml:space="preserve">操作系统：Windows7/Windows10 </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w:t>
            </w:r>
            <w:r>
              <w:rPr>
                <w:rFonts w:ascii="仿宋" w:hAnsi="仿宋" w:eastAsia="仿宋" w:cs="宋体"/>
                <w:color w:val="000000"/>
                <w:sz w:val="24"/>
              </w:rPr>
              <w:t>8.</w:t>
            </w:r>
            <w:r>
              <w:rPr>
                <w:rFonts w:hint="eastAsia" w:ascii="仿宋" w:hAnsi="仿宋" w:eastAsia="仿宋" w:cs="宋体"/>
                <w:color w:val="000000"/>
                <w:sz w:val="24"/>
              </w:rPr>
              <w:t>外置不低于4个U</w:t>
            </w:r>
            <w:r>
              <w:rPr>
                <w:rFonts w:ascii="仿宋" w:hAnsi="仿宋" w:eastAsia="仿宋" w:cs="宋体"/>
                <w:color w:val="000000"/>
                <w:sz w:val="24"/>
              </w:rPr>
              <w:t>SB</w:t>
            </w:r>
            <w:r>
              <w:rPr>
                <w:rFonts w:hint="eastAsia" w:ascii="仿宋" w:hAnsi="仿宋" w:eastAsia="仿宋" w:cs="宋体"/>
                <w:color w:val="000000"/>
                <w:sz w:val="24"/>
              </w:rPr>
              <w:t>接口；</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w:t>
            </w:r>
            <w:r>
              <w:rPr>
                <w:rFonts w:ascii="仿宋" w:hAnsi="仿宋" w:eastAsia="仿宋" w:cs="宋体"/>
                <w:color w:val="000000"/>
                <w:sz w:val="24"/>
              </w:rPr>
              <w:t>9.</w:t>
            </w:r>
            <w:r>
              <w:rPr>
                <w:rFonts w:hint="eastAsia" w:ascii="仿宋" w:hAnsi="仿宋" w:eastAsia="仿宋" w:cs="宋体"/>
                <w:color w:val="000000"/>
                <w:sz w:val="24"/>
              </w:rPr>
              <w:t>显示器尺寸不低于2</w:t>
            </w:r>
            <w:r>
              <w:rPr>
                <w:rFonts w:ascii="仿宋" w:hAnsi="仿宋" w:eastAsia="仿宋" w:cs="宋体"/>
                <w:color w:val="000000"/>
                <w:sz w:val="24"/>
              </w:rPr>
              <w:t>1.5</w:t>
            </w:r>
            <w:r>
              <w:rPr>
                <w:rFonts w:hint="eastAsia" w:ascii="仿宋" w:hAnsi="仿宋" w:eastAsia="仿宋" w:cs="宋体"/>
                <w:color w:val="000000"/>
                <w:sz w:val="24"/>
              </w:rPr>
              <w:t>英寸，分辨率不低于1920*1080；</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2</w:t>
            </w:r>
            <w:r>
              <w:rPr>
                <w:rFonts w:ascii="仿宋" w:hAnsi="仿宋" w:eastAsia="仿宋" w:cs="宋体"/>
                <w:color w:val="000000"/>
                <w:sz w:val="24"/>
              </w:rPr>
              <w:t>0.</w:t>
            </w:r>
            <w:r>
              <w:rPr>
                <w:rFonts w:hint="eastAsia" w:ascii="仿宋" w:hAnsi="仿宋" w:eastAsia="仿宋" w:cs="宋体"/>
                <w:color w:val="000000"/>
                <w:sz w:val="24"/>
              </w:rPr>
              <w:t>主电池支持充放电3000次以上，使用时间8小时以上，通过FCC,CE,RoHs国际安全及环保认证；</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2</w:t>
            </w:r>
            <w:r>
              <w:rPr>
                <w:rFonts w:ascii="仿宋" w:hAnsi="仿宋" w:eastAsia="仿宋" w:cs="宋体"/>
                <w:color w:val="000000"/>
                <w:sz w:val="24"/>
              </w:rPr>
              <w:t>1.</w:t>
            </w:r>
            <w:r>
              <w:rPr>
                <w:rFonts w:hint="eastAsia" w:ascii="仿宋" w:hAnsi="仿宋" w:eastAsia="仿宋" w:cs="宋体"/>
                <w:color w:val="000000"/>
                <w:sz w:val="24"/>
              </w:rPr>
              <w:t>软件界面及控制面板具备实时显示电池电量功能，电量低或电池故障时自动警告；</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2</w:t>
            </w:r>
            <w:r>
              <w:rPr>
                <w:rFonts w:ascii="仿宋" w:hAnsi="仿宋" w:eastAsia="仿宋" w:cs="宋体"/>
                <w:color w:val="000000"/>
                <w:sz w:val="24"/>
              </w:rPr>
              <w:t>2.</w:t>
            </w:r>
            <w:r>
              <w:rPr>
                <w:rFonts w:hint="eastAsia" w:ascii="仿宋" w:hAnsi="仿宋" w:eastAsia="仿宋" w:cs="宋体"/>
                <w:color w:val="000000"/>
                <w:sz w:val="24"/>
              </w:rPr>
              <w:t>产品通过3C安全认证、CE认证、RoHS认证、FCC认证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66" w:type="dxa"/>
            <w:shd w:val="clear" w:color="auto" w:fill="auto"/>
            <w:vAlign w:val="center"/>
          </w:tcPr>
          <w:p>
            <w:pPr>
              <w:widowControl/>
              <w:spacing w:line="276" w:lineRule="auto"/>
              <w:jc w:val="center"/>
              <w:rPr>
                <w:rFonts w:ascii="仿宋" w:hAnsi="仿宋" w:eastAsia="仿宋" w:cs="宋体"/>
                <w:color w:val="000000"/>
                <w:sz w:val="24"/>
              </w:rPr>
            </w:pPr>
            <w:r>
              <w:rPr>
                <w:rFonts w:hint="eastAsia" w:ascii="仿宋" w:hAnsi="仿宋" w:eastAsia="仿宋" w:cs="宋体"/>
                <w:color w:val="000000"/>
                <w:sz w:val="24"/>
              </w:rPr>
              <w:t>5</w:t>
            </w:r>
          </w:p>
        </w:tc>
        <w:tc>
          <w:tcPr>
            <w:tcW w:w="848" w:type="dxa"/>
            <w:shd w:val="clear" w:color="auto" w:fill="auto"/>
            <w:vAlign w:val="center"/>
          </w:tcPr>
          <w:p>
            <w:pPr>
              <w:spacing w:line="384" w:lineRule="auto"/>
              <w:jc w:val="center"/>
              <w:rPr>
                <w:rFonts w:ascii="仿宋" w:hAnsi="仿宋" w:eastAsia="仿宋" w:cs="宋体"/>
                <w:color w:val="000000"/>
                <w:sz w:val="24"/>
              </w:rPr>
            </w:pPr>
            <w:r>
              <w:rPr>
                <w:rFonts w:hint="eastAsia" w:ascii="仿宋" w:hAnsi="仿宋" w:eastAsia="仿宋" w:cs="宋体"/>
                <w:color w:val="000000"/>
                <w:sz w:val="24"/>
              </w:rPr>
              <w:t>移动护理车</w:t>
            </w:r>
          </w:p>
        </w:tc>
        <w:tc>
          <w:tcPr>
            <w:tcW w:w="7228" w:type="dxa"/>
            <w:shd w:val="clear" w:color="auto" w:fill="auto"/>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1</w:t>
            </w:r>
            <w:r>
              <w:rPr>
                <w:rFonts w:ascii="仿宋" w:hAnsi="仿宋" w:eastAsia="仿宋" w:cs="宋体"/>
                <w:color w:val="000000"/>
                <w:kern w:val="0"/>
                <w:sz w:val="24"/>
              </w:rPr>
              <w:t>.</w:t>
            </w:r>
            <w:r>
              <w:rPr>
                <w:rFonts w:hint="eastAsia" w:ascii="仿宋" w:hAnsi="仿宋" w:eastAsia="仿宋" w:cs="宋体"/>
                <w:color w:val="000000"/>
                <w:kern w:val="0"/>
                <w:sz w:val="24"/>
              </w:rPr>
              <w:t>整车一体化设计，主机、电池等均集成在台面内部，不外挂，不外露;</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2</w:t>
            </w:r>
            <w:r>
              <w:rPr>
                <w:rFonts w:ascii="仿宋" w:hAnsi="仿宋" w:eastAsia="仿宋" w:cs="宋体"/>
                <w:color w:val="000000"/>
                <w:kern w:val="0"/>
                <w:sz w:val="24"/>
              </w:rPr>
              <w:t>.</w:t>
            </w:r>
            <w:r>
              <w:rPr>
                <w:rFonts w:hint="eastAsia" w:ascii="仿宋" w:hAnsi="仿宋" w:eastAsia="仿宋" w:cs="宋体"/>
                <w:color w:val="000000"/>
                <w:kern w:val="0"/>
                <w:sz w:val="24"/>
              </w:rPr>
              <w:t>整车采用模块化设计，台面、主机、显示器、抽屉等均可模块化安装替换，利于后期升级;</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3</w:t>
            </w:r>
            <w:r>
              <w:rPr>
                <w:rFonts w:ascii="仿宋" w:hAnsi="仿宋" w:eastAsia="仿宋" w:cs="宋体"/>
                <w:color w:val="000000"/>
                <w:kern w:val="0"/>
                <w:sz w:val="24"/>
              </w:rPr>
              <w:t>.</w:t>
            </w:r>
            <w:r>
              <w:rPr>
                <w:rFonts w:hint="eastAsia" w:ascii="仿宋" w:hAnsi="仿宋" w:eastAsia="仿宋" w:cs="宋体"/>
                <w:color w:val="000000"/>
                <w:kern w:val="0"/>
                <w:sz w:val="24"/>
              </w:rPr>
              <w:t>车体采用双支柱设计，支柱使用高强度航空铝材质，表面需经过阳极氧化处理，耐磨耐刮防撞;</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4</w:t>
            </w:r>
            <w:r>
              <w:rPr>
                <w:rFonts w:ascii="仿宋" w:hAnsi="仿宋" w:eastAsia="仿宋" w:cs="宋体"/>
                <w:color w:val="000000"/>
                <w:kern w:val="0"/>
                <w:sz w:val="24"/>
              </w:rPr>
              <w:t>.</w:t>
            </w:r>
            <w:r>
              <w:rPr>
                <w:rFonts w:hint="eastAsia" w:ascii="仿宋" w:hAnsi="仿宋" w:eastAsia="仿宋" w:cs="宋体"/>
                <w:color w:val="000000"/>
                <w:kern w:val="0"/>
                <w:sz w:val="24"/>
              </w:rPr>
              <w:t>台面为PC+ABS+氮气辅助一体成型，高集成一体化台面设计；台面表面蚀纹处理，高雅防滑；漏液凹槽设计，避免漏液侵蚀车体</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5</w:t>
            </w:r>
            <w:r>
              <w:rPr>
                <w:rFonts w:ascii="仿宋" w:hAnsi="仿宋" w:eastAsia="仿宋" w:cs="宋体"/>
                <w:color w:val="000000"/>
                <w:kern w:val="0"/>
                <w:sz w:val="24"/>
              </w:rPr>
              <w:t>.</w:t>
            </w:r>
            <w:r>
              <w:rPr>
                <w:rFonts w:hint="eastAsia" w:ascii="仿宋" w:hAnsi="仿宋" w:eastAsia="仿宋" w:cs="宋体"/>
                <w:color w:val="000000"/>
                <w:kern w:val="0"/>
                <w:sz w:val="24"/>
              </w:rPr>
              <w:t>前后双把手设计，方便各角度推动；</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6</w:t>
            </w:r>
            <w:r>
              <w:rPr>
                <w:rFonts w:ascii="仿宋" w:hAnsi="仿宋" w:eastAsia="仿宋" w:cs="宋体"/>
                <w:color w:val="000000"/>
                <w:kern w:val="0"/>
                <w:sz w:val="24"/>
              </w:rPr>
              <w:t>.</w:t>
            </w:r>
            <w:r>
              <w:rPr>
                <w:rFonts w:hint="eastAsia" w:ascii="仿宋" w:hAnsi="仿宋" w:eastAsia="仿宋" w:cs="宋体"/>
                <w:color w:val="000000"/>
                <w:kern w:val="0"/>
                <w:sz w:val="24"/>
              </w:rPr>
              <w:t>台面前把手一体成型，与台面之间无螺丝固定，与台面相连为封闭式设计；方向朝下，停车操作时前把手位于键盘下方，便于医护人员操作；</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7</w:t>
            </w:r>
            <w:r>
              <w:rPr>
                <w:rFonts w:ascii="仿宋" w:hAnsi="仿宋" w:eastAsia="仿宋" w:cs="宋体"/>
                <w:color w:val="000000"/>
                <w:kern w:val="0"/>
                <w:sz w:val="24"/>
              </w:rPr>
              <w:t>.</w:t>
            </w:r>
            <w:r>
              <w:rPr>
                <w:rFonts w:hint="eastAsia" w:ascii="仿宋" w:hAnsi="仿宋" w:eastAsia="仿宋" w:cs="宋体"/>
                <w:color w:val="000000"/>
                <w:kern w:val="0"/>
                <w:sz w:val="24"/>
              </w:rPr>
              <w:t>显示支架允许单独升降，高度不低于1</w:t>
            </w:r>
            <w:r>
              <w:rPr>
                <w:rFonts w:ascii="仿宋" w:hAnsi="仿宋" w:eastAsia="仿宋" w:cs="宋体"/>
                <w:color w:val="000000"/>
                <w:kern w:val="0"/>
                <w:sz w:val="24"/>
              </w:rPr>
              <w:t>5</w:t>
            </w:r>
            <w:r>
              <w:rPr>
                <w:rFonts w:hint="eastAsia" w:ascii="仿宋" w:hAnsi="仿宋" w:eastAsia="仿宋" w:cs="宋体"/>
                <w:color w:val="000000"/>
                <w:kern w:val="0"/>
                <w:sz w:val="24"/>
              </w:rPr>
              <w:t>cm；</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8</w:t>
            </w:r>
            <w:r>
              <w:rPr>
                <w:rFonts w:ascii="仿宋" w:hAnsi="仿宋" w:eastAsia="仿宋" w:cs="宋体"/>
                <w:color w:val="000000"/>
                <w:kern w:val="0"/>
                <w:sz w:val="24"/>
              </w:rPr>
              <w:t>.</w:t>
            </w:r>
            <w:r>
              <w:rPr>
                <w:rFonts w:hint="eastAsia" w:ascii="仿宋" w:hAnsi="仿宋" w:eastAsia="仿宋" w:cs="宋体"/>
                <w:color w:val="000000"/>
                <w:kern w:val="0"/>
                <w:sz w:val="24"/>
              </w:rPr>
              <w:t>配备不少于四层抽屉，可根据医院需求变化抽屉顺序；</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9</w:t>
            </w:r>
            <w:r>
              <w:rPr>
                <w:rFonts w:ascii="仿宋" w:hAnsi="仿宋" w:eastAsia="仿宋" w:cs="宋体"/>
                <w:color w:val="000000"/>
                <w:kern w:val="0"/>
                <w:sz w:val="24"/>
              </w:rPr>
              <w:t>.</w:t>
            </w:r>
            <w:r>
              <w:rPr>
                <w:rFonts w:hint="eastAsia" w:ascii="仿宋" w:hAnsi="仿宋" w:eastAsia="仿宋" w:cs="宋体"/>
                <w:color w:val="000000"/>
                <w:kern w:val="0"/>
                <w:sz w:val="24"/>
              </w:rPr>
              <w:t>脚轮采用医用静音轮，双刹脚轮设计。</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1</w:t>
            </w:r>
            <w:r>
              <w:rPr>
                <w:rFonts w:ascii="仿宋" w:hAnsi="仿宋" w:eastAsia="仿宋" w:cs="宋体"/>
                <w:color w:val="000000"/>
                <w:kern w:val="0"/>
                <w:sz w:val="24"/>
              </w:rPr>
              <w:t>0.</w:t>
            </w:r>
            <w:r>
              <w:rPr>
                <w:rFonts w:hint="eastAsia" w:ascii="仿宋" w:hAnsi="仿宋" w:eastAsia="仿宋" w:cs="宋体"/>
                <w:color w:val="000000"/>
                <w:kern w:val="0"/>
                <w:sz w:val="24"/>
              </w:rPr>
              <w:t>内置电脑CPU不低于Core i5六代</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1</w:t>
            </w:r>
            <w:r>
              <w:rPr>
                <w:rFonts w:ascii="仿宋" w:hAnsi="仿宋" w:eastAsia="仿宋" w:cs="宋体"/>
                <w:color w:val="000000"/>
                <w:kern w:val="0"/>
                <w:sz w:val="24"/>
              </w:rPr>
              <w:t>1.</w:t>
            </w:r>
            <w:r>
              <w:rPr>
                <w:rFonts w:hint="eastAsia" w:ascii="仿宋" w:hAnsi="仿宋" w:eastAsia="仿宋" w:cs="宋体"/>
                <w:color w:val="000000"/>
                <w:kern w:val="0"/>
                <w:sz w:val="24"/>
              </w:rPr>
              <w:t>内存不低于4GB DDR3</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1</w:t>
            </w:r>
            <w:r>
              <w:rPr>
                <w:rFonts w:ascii="仿宋" w:hAnsi="仿宋" w:eastAsia="仿宋" w:cs="宋体"/>
                <w:color w:val="000000"/>
                <w:kern w:val="0"/>
                <w:sz w:val="24"/>
              </w:rPr>
              <w:t>2.</w:t>
            </w:r>
            <w:r>
              <w:rPr>
                <w:rFonts w:hint="eastAsia" w:ascii="仿宋" w:hAnsi="仿宋" w:eastAsia="仿宋" w:cs="宋体"/>
                <w:color w:val="000000"/>
                <w:kern w:val="0"/>
                <w:sz w:val="24"/>
              </w:rPr>
              <w:t>硬盘不低于128GB固态硬盘</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1</w:t>
            </w:r>
            <w:r>
              <w:rPr>
                <w:rFonts w:ascii="仿宋" w:hAnsi="仿宋" w:eastAsia="仿宋" w:cs="宋体"/>
                <w:color w:val="000000"/>
                <w:kern w:val="0"/>
                <w:sz w:val="24"/>
              </w:rPr>
              <w:t>3.</w:t>
            </w:r>
            <w:r>
              <w:rPr>
                <w:rFonts w:hint="eastAsia" w:ascii="仿宋" w:hAnsi="仿宋" w:eastAsia="仿宋" w:cs="宋体"/>
                <w:color w:val="000000"/>
                <w:kern w:val="0"/>
                <w:sz w:val="24"/>
              </w:rPr>
              <w:t>无线网卡：Intel 8265AC支持2.4G/5G Hz Wifi网络，支持802.11 b/g/n/ac以上标准</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1</w:t>
            </w:r>
            <w:r>
              <w:rPr>
                <w:rFonts w:ascii="仿宋" w:hAnsi="仿宋" w:eastAsia="仿宋" w:cs="宋体"/>
                <w:color w:val="000000"/>
                <w:kern w:val="0"/>
                <w:sz w:val="24"/>
              </w:rPr>
              <w:t>4.</w:t>
            </w:r>
            <w:r>
              <w:rPr>
                <w:rFonts w:hint="eastAsia" w:ascii="仿宋" w:hAnsi="仿宋" w:eastAsia="仿宋" w:cs="宋体"/>
                <w:color w:val="000000"/>
                <w:kern w:val="0"/>
                <w:sz w:val="24"/>
              </w:rPr>
              <w:t>操作系统：Windows7/Windows10</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1</w:t>
            </w:r>
            <w:r>
              <w:rPr>
                <w:rFonts w:ascii="仿宋" w:hAnsi="仿宋" w:eastAsia="仿宋" w:cs="宋体"/>
                <w:color w:val="000000"/>
                <w:kern w:val="0"/>
                <w:sz w:val="24"/>
              </w:rPr>
              <w:t>5.</w:t>
            </w:r>
            <w:r>
              <w:rPr>
                <w:rFonts w:hint="eastAsia" w:ascii="仿宋" w:hAnsi="仿宋" w:eastAsia="仿宋" w:cs="宋体"/>
                <w:color w:val="000000"/>
                <w:kern w:val="0"/>
                <w:sz w:val="24"/>
              </w:rPr>
              <w:t>外置接口不低于：USB：7个，RJ45：1个，RS232：2个，VGA：1个，麦克风接口：1个，有线网口：1个；</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1</w:t>
            </w:r>
            <w:r>
              <w:rPr>
                <w:rFonts w:ascii="仿宋" w:hAnsi="仿宋" w:eastAsia="仿宋" w:cs="宋体"/>
                <w:color w:val="000000"/>
                <w:kern w:val="0"/>
                <w:sz w:val="24"/>
              </w:rPr>
              <w:t>6.</w:t>
            </w:r>
            <w:r>
              <w:rPr>
                <w:rFonts w:hint="eastAsia" w:ascii="仿宋" w:hAnsi="仿宋" w:eastAsia="仿宋" w:cs="宋体"/>
                <w:color w:val="000000"/>
                <w:kern w:val="0"/>
                <w:sz w:val="24"/>
              </w:rPr>
              <w:t>显示器尺寸比喻2</w:t>
            </w:r>
            <w:r>
              <w:rPr>
                <w:rFonts w:ascii="仿宋" w:hAnsi="仿宋" w:eastAsia="仿宋" w:cs="宋体"/>
                <w:color w:val="000000"/>
                <w:kern w:val="0"/>
                <w:sz w:val="24"/>
              </w:rPr>
              <w:t>1.5</w:t>
            </w:r>
            <w:r>
              <w:rPr>
                <w:rFonts w:hint="eastAsia" w:ascii="仿宋" w:hAnsi="仿宋" w:eastAsia="仿宋" w:cs="宋体"/>
                <w:color w:val="000000"/>
                <w:kern w:val="0"/>
                <w:sz w:val="24"/>
              </w:rPr>
              <w:t>英寸，分辨率不低于1920*1080；</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1</w:t>
            </w:r>
            <w:r>
              <w:rPr>
                <w:rFonts w:ascii="仿宋" w:hAnsi="仿宋" w:eastAsia="仿宋" w:cs="宋体"/>
                <w:color w:val="000000"/>
                <w:kern w:val="0"/>
                <w:sz w:val="24"/>
              </w:rPr>
              <w:t>7.</w:t>
            </w:r>
            <w:r>
              <w:rPr>
                <w:rFonts w:hint="eastAsia" w:ascii="仿宋" w:hAnsi="仿宋" w:eastAsia="仿宋" w:cs="宋体"/>
                <w:color w:val="000000"/>
                <w:kern w:val="0"/>
                <w:sz w:val="24"/>
              </w:rPr>
              <w:t>主电池为高性能锂电池，支持8小时以上使用时间；</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1</w:t>
            </w:r>
            <w:r>
              <w:rPr>
                <w:rFonts w:ascii="仿宋" w:hAnsi="仿宋" w:eastAsia="仿宋" w:cs="宋体"/>
                <w:color w:val="000000"/>
                <w:kern w:val="0"/>
                <w:sz w:val="24"/>
              </w:rPr>
              <w:t>8.</w:t>
            </w:r>
            <w:r>
              <w:rPr>
                <w:rFonts w:hint="eastAsia" w:ascii="仿宋" w:hAnsi="仿宋" w:eastAsia="仿宋" w:cs="宋体"/>
                <w:color w:val="000000"/>
                <w:kern w:val="0"/>
                <w:sz w:val="24"/>
              </w:rPr>
              <w:t>软件界面及控制面板具备实时显示电池电量功能，电量低或电池故障时自动警告；</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1</w:t>
            </w:r>
            <w:r>
              <w:rPr>
                <w:rFonts w:ascii="仿宋" w:hAnsi="仿宋" w:eastAsia="仿宋" w:cs="宋体"/>
                <w:color w:val="000000"/>
                <w:kern w:val="0"/>
                <w:sz w:val="24"/>
              </w:rPr>
              <w:t>9.</w:t>
            </w:r>
            <w:r>
              <w:rPr>
                <w:rFonts w:hint="eastAsia" w:ascii="仿宋" w:hAnsi="仿宋" w:eastAsia="仿宋" w:cs="宋体"/>
                <w:color w:val="000000"/>
                <w:kern w:val="0"/>
                <w:sz w:val="24"/>
              </w:rPr>
              <w:t>产品通过3C安全认证、CE认证、RoHS认证、FCC认证</w:t>
            </w:r>
          </w:p>
        </w:tc>
      </w:tr>
    </w:tbl>
    <w:p>
      <w:pPr>
        <w:rPr>
          <w:rFonts w:ascii="仿宋" w:hAnsi="仿宋" w:eastAsia="仿宋"/>
        </w:rPr>
      </w:pPr>
    </w:p>
    <w:p>
      <w:pPr>
        <w:pStyle w:val="2"/>
      </w:pPr>
      <w:r>
        <w:br w:type="page"/>
      </w:r>
    </w:p>
    <w:p>
      <w:pPr>
        <w:pStyle w:val="4"/>
        <w:numPr>
          <w:ilvl w:val="0"/>
          <w:numId w:val="1"/>
        </w:numPr>
        <w:spacing w:line="360" w:lineRule="auto"/>
        <w:ind w:firstLine="0"/>
        <w:outlineLvl w:val="1"/>
        <w:rPr>
          <w:rFonts w:ascii="仿宋" w:hAnsi="仿宋" w:eastAsia="仿宋" w:cs="仿宋"/>
          <w:b/>
          <w:bCs/>
          <w:color w:val="000000"/>
          <w:sz w:val="28"/>
          <w:szCs w:val="28"/>
        </w:rPr>
      </w:pPr>
      <w:r>
        <w:rPr>
          <w:rFonts w:hint="eastAsia" w:ascii="仿宋" w:hAnsi="仿宋" w:eastAsia="仿宋" w:cs="仿宋"/>
          <w:b/>
          <w:bCs/>
          <w:color w:val="000000"/>
          <w:sz w:val="28"/>
          <w:szCs w:val="28"/>
        </w:rPr>
        <w:t>药品与耗材闭环管理</w:t>
      </w:r>
    </w:p>
    <w:tbl>
      <w:tblPr>
        <w:tblStyle w:val="10"/>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6"/>
        <w:gridCol w:w="848"/>
        <w:gridCol w:w="7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66" w:type="dxa"/>
            <w:shd w:val="clear" w:color="auto" w:fill="auto"/>
            <w:vAlign w:val="center"/>
          </w:tcPr>
          <w:p>
            <w:pPr>
              <w:widowControl/>
              <w:spacing w:line="276" w:lineRule="auto"/>
              <w:jc w:val="center"/>
              <w:rPr>
                <w:rFonts w:ascii="仿宋" w:hAnsi="仿宋" w:eastAsia="仿宋" w:cs="宋体"/>
                <w:b/>
                <w:color w:val="000000"/>
                <w:sz w:val="24"/>
              </w:rPr>
            </w:pPr>
            <w:r>
              <w:rPr>
                <w:rFonts w:hint="eastAsia" w:ascii="仿宋" w:hAnsi="仿宋" w:eastAsia="仿宋" w:cs="宋体"/>
                <w:b/>
                <w:color w:val="000000"/>
                <w:sz w:val="24"/>
              </w:rPr>
              <w:t>序号</w:t>
            </w:r>
          </w:p>
        </w:tc>
        <w:tc>
          <w:tcPr>
            <w:tcW w:w="848" w:type="dxa"/>
            <w:shd w:val="clear" w:color="auto" w:fill="auto"/>
            <w:vAlign w:val="center"/>
          </w:tcPr>
          <w:p>
            <w:pPr>
              <w:widowControl/>
              <w:spacing w:line="276" w:lineRule="auto"/>
              <w:jc w:val="center"/>
              <w:rPr>
                <w:rFonts w:ascii="仿宋" w:hAnsi="仿宋" w:eastAsia="仿宋" w:cs="宋体"/>
                <w:b/>
                <w:color w:val="000000"/>
                <w:sz w:val="24"/>
              </w:rPr>
            </w:pPr>
            <w:r>
              <w:rPr>
                <w:rFonts w:hint="eastAsia" w:ascii="仿宋" w:hAnsi="仿宋" w:eastAsia="仿宋" w:cs="宋体"/>
                <w:b/>
                <w:color w:val="000000"/>
                <w:sz w:val="24"/>
              </w:rPr>
              <w:t>设备名称</w:t>
            </w:r>
          </w:p>
        </w:tc>
        <w:tc>
          <w:tcPr>
            <w:tcW w:w="7228" w:type="dxa"/>
            <w:shd w:val="clear" w:color="auto" w:fill="auto"/>
            <w:vAlign w:val="center"/>
          </w:tcPr>
          <w:p>
            <w:pPr>
              <w:widowControl/>
              <w:spacing w:line="276" w:lineRule="auto"/>
              <w:jc w:val="center"/>
              <w:rPr>
                <w:rFonts w:ascii="仿宋" w:hAnsi="仿宋" w:eastAsia="仿宋" w:cs="宋体"/>
                <w:b/>
                <w:color w:val="000000"/>
                <w:sz w:val="24"/>
              </w:rPr>
            </w:pPr>
            <w:r>
              <w:rPr>
                <w:rFonts w:hint="eastAsia" w:ascii="仿宋" w:hAnsi="仿宋" w:eastAsia="仿宋" w:cs="宋体"/>
                <w:b/>
                <w:bCs/>
                <w:color w:val="000000"/>
                <w:kern w:val="0"/>
                <w:sz w:val="24"/>
              </w:rPr>
              <w:t>技术规格和配置要求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66" w:type="dxa"/>
            <w:shd w:val="clear" w:color="auto" w:fill="auto"/>
            <w:vAlign w:val="center"/>
          </w:tcPr>
          <w:p>
            <w:pPr>
              <w:widowControl/>
              <w:spacing w:line="276" w:lineRule="auto"/>
              <w:jc w:val="center"/>
              <w:rPr>
                <w:rFonts w:ascii="仿宋" w:hAnsi="仿宋" w:eastAsia="仿宋" w:cs="宋体"/>
                <w:color w:val="000000"/>
                <w:sz w:val="24"/>
              </w:rPr>
            </w:pPr>
            <w:r>
              <w:rPr>
                <w:rFonts w:hint="eastAsia" w:ascii="仿宋" w:hAnsi="仿宋" w:eastAsia="仿宋" w:cs="宋体"/>
                <w:color w:val="000000"/>
                <w:sz w:val="24"/>
              </w:rPr>
              <w:t>1</w:t>
            </w:r>
          </w:p>
        </w:tc>
        <w:tc>
          <w:tcPr>
            <w:tcW w:w="848" w:type="dxa"/>
            <w:shd w:val="clear" w:color="auto" w:fill="auto"/>
            <w:vAlign w:val="center"/>
          </w:tcPr>
          <w:p>
            <w:pPr>
              <w:widowControl/>
              <w:spacing w:line="276" w:lineRule="auto"/>
              <w:jc w:val="center"/>
              <w:rPr>
                <w:rFonts w:ascii="仿宋" w:hAnsi="仿宋" w:eastAsia="仿宋" w:cs="宋体"/>
                <w:color w:val="000000"/>
                <w:sz w:val="24"/>
              </w:rPr>
            </w:pPr>
            <w:r>
              <w:rPr>
                <w:rFonts w:hint="eastAsia" w:ascii="仿宋" w:hAnsi="仿宋" w:eastAsia="仿宋" w:cs="宋体"/>
                <w:color w:val="000000"/>
                <w:sz w:val="24"/>
              </w:rPr>
              <w:t>智能药品管控柜</w:t>
            </w:r>
          </w:p>
        </w:tc>
        <w:tc>
          <w:tcPr>
            <w:tcW w:w="7228" w:type="dxa"/>
            <w:shd w:val="clear" w:color="auto" w:fill="auto"/>
            <w:vAlign w:val="center"/>
          </w:tcPr>
          <w:p>
            <w:pPr>
              <w:widowControl/>
              <w:jc w:val="left"/>
              <w:rPr>
                <w:rFonts w:ascii="仿宋" w:hAnsi="仿宋" w:eastAsia="仿宋" w:cs="宋体"/>
                <w:b/>
                <w:bCs/>
                <w:color w:val="000000"/>
                <w:kern w:val="0"/>
                <w:sz w:val="24"/>
              </w:rPr>
            </w:pPr>
            <w:r>
              <w:rPr>
                <w:rFonts w:hint="eastAsia" w:ascii="仿宋" w:hAnsi="仿宋" w:eastAsia="仿宋" w:cs="宋体"/>
                <w:b/>
                <w:bCs/>
                <w:color w:val="000000"/>
                <w:kern w:val="0"/>
                <w:sz w:val="24"/>
              </w:rPr>
              <w:t>智能特殊药品管理主柜</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1、操控部分。应具有良好的人机交互功能，满足临床使用，用户操作方便</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1.1</w:t>
            </w:r>
            <w:r>
              <w:rPr>
                <w:rFonts w:hint="eastAsia" w:ascii="仿宋" w:hAnsi="仿宋" w:eastAsia="仿宋" w:cs="宋体"/>
                <w:color w:val="000000"/>
                <w:kern w:val="0"/>
                <w:sz w:val="24"/>
              </w:rPr>
              <w:tab/>
            </w:r>
            <w:r>
              <w:rPr>
                <w:rFonts w:hint="eastAsia" w:ascii="仿宋" w:hAnsi="仿宋" w:eastAsia="仿宋" w:cs="宋体"/>
                <w:color w:val="000000"/>
                <w:kern w:val="0"/>
                <w:sz w:val="24"/>
              </w:rPr>
              <w:t>操作显示终端。外置≥15寸触摸显示终端；可独立安装在任意药柜上面和侧面，不占用柜体容量；</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1.2</w:t>
            </w:r>
            <w:r>
              <w:rPr>
                <w:rFonts w:hint="eastAsia" w:ascii="仿宋" w:hAnsi="仿宋" w:eastAsia="仿宋" w:cs="宋体"/>
                <w:color w:val="000000"/>
                <w:kern w:val="0"/>
                <w:sz w:val="24"/>
              </w:rPr>
              <w:tab/>
            </w:r>
            <w:r>
              <w:rPr>
                <w:rFonts w:hint="eastAsia" w:ascii="仿宋" w:hAnsi="仿宋" w:eastAsia="仿宋" w:cs="宋体"/>
                <w:color w:val="000000"/>
                <w:kern w:val="0"/>
                <w:sz w:val="24"/>
              </w:rPr>
              <w:t>操作系统。采用医疗级Linux系统，保证系统稳定可靠。</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1.3</w:t>
            </w:r>
            <w:r>
              <w:rPr>
                <w:rFonts w:hint="eastAsia" w:ascii="仿宋" w:hAnsi="仿宋" w:eastAsia="仿宋" w:cs="宋体"/>
                <w:color w:val="000000"/>
                <w:kern w:val="0"/>
                <w:sz w:val="24"/>
              </w:rPr>
              <w:tab/>
            </w:r>
            <w:r>
              <w:rPr>
                <w:rFonts w:hint="eastAsia" w:ascii="仿宋" w:hAnsi="仿宋" w:eastAsia="仿宋" w:cs="宋体"/>
                <w:color w:val="000000"/>
                <w:kern w:val="0"/>
                <w:sz w:val="24"/>
              </w:rPr>
              <w:t>网络。支持有线网络、无线网络。</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1.4</w:t>
            </w:r>
            <w:r>
              <w:rPr>
                <w:rFonts w:hint="eastAsia" w:ascii="仿宋" w:hAnsi="仿宋" w:eastAsia="仿宋" w:cs="宋体"/>
                <w:color w:val="000000"/>
                <w:kern w:val="0"/>
                <w:sz w:val="24"/>
              </w:rPr>
              <w:tab/>
            </w:r>
            <w:r>
              <w:rPr>
                <w:rFonts w:hint="eastAsia" w:ascii="仿宋" w:hAnsi="仿宋" w:eastAsia="仿宋" w:cs="宋体"/>
                <w:color w:val="000000"/>
                <w:kern w:val="0"/>
                <w:sz w:val="24"/>
              </w:rPr>
              <w:t>登录方式。支持指纹、密码、ID卡、人脸识别登录等多种登录方式，各登录模块均一体化集成在操作显示终端，方便操作使用。。</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1.5</w:t>
            </w:r>
            <w:r>
              <w:rPr>
                <w:rFonts w:hint="eastAsia" w:ascii="仿宋" w:hAnsi="仿宋" w:eastAsia="仿宋" w:cs="宋体"/>
                <w:color w:val="000000"/>
                <w:kern w:val="0"/>
                <w:sz w:val="24"/>
              </w:rPr>
              <w:tab/>
            </w:r>
            <w:r>
              <w:rPr>
                <w:rFonts w:hint="eastAsia" w:ascii="仿宋" w:hAnsi="仿宋" w:eastAsia="仿宋" w:cs="宋体"/>
                <w:color w:val="000000"/>
                <w:kern w:val="0"/>
                <w:sz w:val="24"/>
              </w:rPr>
              <w:t>人脸识别</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登录支持戴口罩的人脸识别登录方式</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1.6</w:t>
            </w:r>
            <w:r>
              <w:rPr>
                <w:rFonts w:hint="eastAsia" w:ascii="仿宋" w:hAnsi="仿宋" w:eastAsia="仿宋" w:cs="宋体"/>
                <w:color w:val="000000"/>
                <w:kern w:val="0"/>
                <w:sz w:val="24"/>
              </w:rPr>
              <w:tab/>
            </w:r>
            <w:r>
              <w:rPr>
                <w:rFonts w:hint="eastAsia" w:ascii="仿宋" w:hAnsi="仿宋" w:eastAsia="仿宋" w:cs="宋体"/>
                <w:color w:val="000000"/>
                <w:kern w:val="0"/>
                <w:sz w:val="24"/>
              </w:rPr>
              <w:t>扫描模块</w:t>
            </w:r>
            <w:r>
              <w:rPr>
                <w:rFonts w:hint="eastAsia" w:ascii="仿宋" w:hAnsi="仿宋" w:eastAsia="仿宋" w:cs="宋体"/>
                <w:color w:val="000000"/>
                <w:kern w:val="0"/>
                <w:sz w:val="24"/>
              </w:rPr>
              <w:tab/>
            </w:r>
            <w:r>
              <w:rPr>
                <w:rFonts w:hint="eastAsia" w:ascii="仿宋" w:hAnsi="仿宋" w:eastAsia="仿宋" w:cs="宋体"/>
                <w:color w:val="000000"/>
                <w:kern w:val="0"/>
                <w:sz w:val="24"/>
              </w:rPr>
              <w:t>集成在操作显示终端上，支持一维码、二维码高速扫描</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1.7</w:t>
            </w:r>
            <w:r>
              <w:rPr>
                <w:rFonts w:hint="eastAsia" w:ascii="仿宋" w:hAnsi="仿宋" w:eastAsia="仿宋" w:cs="宋体"/>
                <w:color w:val="000000"/>
                <w:kern w:val="0"/>
                <w:sz w:val="24"/>
              </w:rPr>
              <w:tab/>
            </w:r>
            <w:r>
              <w:rPr>
                <w:rFonts w:hint="eastAsia" w:ascii="仿宋" w:hAnsi="仿宋" w:eastAsia="仿宋" w:cs="宋体"/>
                <w:color w:val="000000"/>
                <w:kern w:val="0"/>
                <w:sz w:val="24"/>
              </w:rPr>
              <w:t>键盘、鼠标可通过操作显示终端及系统内置软键盘进行操作，完成信息录入，可选配外接输入设备。</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1.8</w:t>
            </w:r>
            <w:r>
              <w:rPr>
                <w:rFonts w:hint="eastAsia" w:ascii="仿宋" w:hAnsi="仿宋" w:eastAsia="仿宋" w:cs="宋体"/>
                <w:color w:val="000000"/>
                <w:kern w:val="0"/>
                <w:sz w:val="24"/>
              </w:rPr>
              <w:tab/>
            </w:r>
            <w:r>
              <w:rPr>
                <w:rFonts w:hint="eastAsia" w:ascii="仿宋" w:hAnsi="仿宋" w:eastAsia="仿宋" w:cs="宋体"/>
                <w:color w:val="000000"/>
                <w:kern w:val="0"/>
                <w:sz w:val="24"/>
              </w:rPr>
              <w:t>语音系统</w:t>
            </w:r>
            <w:r>
              <w:rPr>
                <w:rFonts w:hint="eastAsia" w:ascii="仿宋" w:hAnsi="仿宋" w:eastAsia="仿宋" w:cs="宋体"/>
                <w:color w:val="000000"/>
                <w:kern w:val="0"/>
                <w:sz w:val="24"/>
              </w:rPr>
              <w:tab/>
            </w:r>
            <w:r>
              <w:rPr>
                <w:rFonts w:hint="eastAsia" w:ascii="仿宋" w:hAnsi="仿宋" w:eastAsia="仿宋" w:cs="宋体"/>
                <w:color w:val="000000"/>
                <w:kern w:val="0"/>
                <w:sz w:val="24"/>
              </w:rPr>
              <w:t>系统自带扬声器，具备语音系统</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2、结构部分</w:t>
            </w:r>
            <w:r>
              <w:rPr>
                <w:rFonts w:hint="eastAsia" w:ascii="仿宋" w:hAnsi="仿宋" w:eastAsia="仿宋" w:cs="宋体"/>
                <w:color w:val="000000"/>
                <w:kern w:val="0"/>
                <w:sz w:val="24"/>
              </w:rPr>
              <w:tab/>
            </w:r>
            <w:r>
              <w:rPr>
                <w:rFonts w:hint="eastAsia" w:ascii="仿宋" w:hAnsi="仿宋" w:eastAsia="仿宋" w:cs="宋体"/>
                <w:color w:val="000000"/>
                <w:kern w:val="0"/>
                <w:sz w:val="24"/>
              </w:rPr>
              <w:t>同时满足使用场景的空间要求和临床科室药品存量及管控要求</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2.1</w:t>
            </w:r>
            <w:r>
              <w:rPr>
                <w:rFonts w:hint="eastAsia" w:ascii="仿宋" w:hAnsi="仿宋" w:eastAsia="仿宋" w:cs="宋体"/>
                <w:color w:val="000000"/>
                <w:kern w:val="0"/>
                <w:sz w:val="24"/>
              </w:rPr>
              <w:tab/>
            </w:r>
            <w:r>
              <w:rPr>
                <w:rFonts w:hint="eastAsia" w:ascii="仿宋" w:hAnsi="仿宋" w:eastAsia="仿宋" w:cs="宋体"/>
                <w:color w:val="000000"/>
                <w:kern w:val="0"/>
                <w:sz w:val="24"/>
              </w:rPr>
              <w:t>材质</w:t>
            </w:r>
            <w:r>
              <w:rPr>
                <w:rFonts w:hint="eastAsia" w:ascii="仿宋" w:hAnsi="仿宋" w:eastAsia="仿宋" w:cs="宋体"/>
                <w:color w:val="000000"/>
                <w:kern w:val="0"/>
                <w:sz w:val="24"/>
              </w:rPr>
              <w:tab/>
            </w:r>
            <w:r>
              <w:rPr>
                <w:rFonts w:hint="eastAsia" w:ascii="仿宋" w:hAnsi="仿宋" w:eastAsia="仿宋" w:cs="宋体"/>
                <w:color w:val="000000"/>
                <w:kern w:val="0"/>
                <w:sz w:val="24"/>
              </w:rPr>
              <w:t>柜体全方位安全自锁组成，台面采用铝合金阳极氧化处理，美观、耐消毒，易清理，不易老化变色完全满足国家对毒麻药品管理规范的安全要求(含五专（专人、专锁、专账、专册、专门处方）、双人双锁、三铁一器(铁门、铁锁、铁柜、报警器)；</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2.2</w:t>
            </w:r>
            <w:r>
              <w:rPr>
                <w:rFonts w:hint="eastAsia" w:ascii="仿宋" w:hAnsi="仿宋" w:eastAsia="仿宋" w:cs="宋体"/>
                <w:color w:val="000000"/>
                <w:kern w:val="0"/>
                <w:sz w:val="24"/>
              </w:rPr>
              <w:tab/>
            </w:r>
            <w:r>
              <w:rPr>
                <w:rFonts w:hint="eastAsia" w:ascii="仿宋" w:hAnsi="仿宋" w:eastAsia="仿宋" w:cs="宋体"/>
                <w:color w:val="000000"/>
                <w:kern w:val="0"/>
                <w:sz w:val="24"/>
              </w:rPr>
              <w:t>主体结构</w:t>
            </w:r>
            <w:r>
              <w:rPr>
                <w:rFonts w:hint="eastAsia" w:ascii="仿宋" w:hAnsi="仿宋" w:eastAsia="仿宋" w:cs="宋体"/>
                <w:color w:val="000000"/>
                <w:kern w:val="0"/>
                <w:sz w:val="24"/>
              </w:rPr>
              <w:tab/>
            </w:r>
            <w:r>
              <w:rPr>
                <w:rFonts w:hint="eastAsia" w:ascii="仿宋" w:hAnsi="仿宋" w:eastAsia="仿宋" w:cs="宋体"/>
                <w:color w:val="000000"/>
                <w:kern w:val="0"/>
                <w:sz w:val="24"/>
              </w:rPr>
              <w:t>由操控区、抽屉区构成，可放置不同剂型的药品，具备扩展性，可根据放置的药品数量进行扩展单元的级联和扩展，并可灵活配置，满足特需大量及不同剂型药品的管理以及异型、拆零和针剂等不同药品的管理。</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2.3</w:t>
            </w:r>
            <w:r>
              <w:rPr>
                <w:rFonts w:hint="eastAsia" w:ascii="仿宋" w:hAnsi="仿宋" w:eastAsia="仿宋" w:cs="宋体"/>
                <w:color w:val="000000"/>
                <w:kern w:val="0"/>
                <w:sz w:val="24"/>
              </w:rPr>
              <w:tab/>
            </w:r>
            <w:r>
              <w:rPr>
                <w:rFonts w:hint="eastAsia" w:ascii="仿宋" w:hAnsi="仿宋" w:eastAsia="仿宋" w:cs="宋体"/>
                <w:color w:val="000000"/>
                <w:kern w:val="0"/>
                <w:sz w:val="24"/>
              </w:rPr>
              <w:t>抽屉单元</w:t>
            </w:r>
            <w:r>
              <w:rPr>
                <w:rFonts w:hint="eastAsia" w:ascii="仿宋" w:hAnsi="仿宋" w:eastAsia="仿宋" w:cs="宋体"/>
                <w:color w:val="000000"/>
                <w:kern w:val="0"/>
                <w:sz w:val="24"/>
              </w:rPr>
              <w:tab/>
            </w:r>
            <w:r>
              <w:rPr>
                <w:rFonts w:hint="eastAsia" w:ascii="仿宋" w:hAnsi="仿宋" w:eastAsia="仿宋" w:cs="宋体"/>
                <w:color w:val="000000"/>
                <w:kern w:val="0"/>
                <w:sz w:val="24"/>
              </w:rPr>
              <w:t>整柜配置≥6层抽屉，支持配置≥2种等倍高抽屉（具有一倍高度、二倍高度），抽屉类型≥4种，可根据临床需要而进行灵活配置，包括带机械锁止机构带盒盖抽屉、不带机械锁止机构带盒盖抽屉、不带机械锁止机构不带盒盖抽屉、不带机械锁止机构不带盒盖的隔板抽屉</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2.4</w:t>
            </w:r>
            <w:r>
              <w:rPr>
                <w:rFonts w:hint="eastAsia" w:ascii="仿宋" w:hAnsi="仿宋" w:eastAsia="仿宋" w:cs="宋体"/>
                <w:color w:val="000000"/>
                <w:kern w:val="0"/>
                <w:sz w:val="24"/>
              </w:rPr>
              <w:tab/>
            </w:r>
            <w:r>
              <w:rPr>
                <w:rFonts w:hint="eastAsia" w:ascii="仿宋" w:hAnsi="仿宋" w:eastAsia="仿宋" w:cs="宋体"/>
                <w:color w:val="000000"/>
                <w:kern w:val="0"/>
                <w:sz w:val="24"/>
              </w:rPr>
              <w:t>药盒单元</w:t>
            </w:r>
            <w:r>
              <w:rPr>
                <w:rFonts w:hint="eastAsia" w:ascii="仿宋" w:hAnsi="仿宋" w:eastAsia="仿宋" w:cs="宋体"/>
                <w:color w:val="000000"/>
                <w:kern w:val="0"/>
                <w:sz w:val="24"/>
              </w:rPr>
              <w:tab/>
            </w:r>
            <w:r>
              <w:rPr>
                <w:rFonts w:hint="eastAsia" w:ascii="仿宋" w:hAnsi="仿宋" w:eastAsia="仿宋" w:cs="宋体"/>
                <w:color w:val="000000"/>
                <w:kern w:val="0"/>
                <w:sz w:val="24"/>
              </w:rPr>
              <w:t>整柜配置≥60个药盒，支持配置≥2种等倍容量药盒（具有一倍容量、二倍容量）药盒类型≥3种，可根据临床需要而进行灵活配置，包括带机械锁止机构带盖药盒、不带机械锁止机构带盖药盒、不带机械锁止机构不带盖药盒</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2.5</w:t>
            </w:r>
            <w:r>
              <w:rPr>
                <w:rFonts w:hint="eastAsia" w:ascii="仿宋" w:hAnsi="仿宋" w:eastAsia="仿宋" w:cs="宋体"/>
                <w:color w:val="000000"/>
                <w:kern w:val="0"/>
                <w:sz w:val="24"/>
              </w:rPr>
              <w:tab/>
            </w:r>
            <w:r>
              <w:rPr>
                <w:rFonts w:hint="eastAsia" w:ascii="仿宋" w:hAnsi="仿宋" w:eastAsia="仿宋" w:cs="宋体"/>
                <w:color w:val="000000"/>
                <w:kern w:val="0"/>
                <w:sz w:val="24"/>
              </w:rPr>
              <w:t>麻精药品管控</w:t>
            </w:r>
            <w:r>
              <w:rPr>
                <w:rFonts w:hint="eastAsia" w:ascii="仿宋" w:hAnsi="仿宋" w:eastAsia="仿宋" w:cs="宋体"/>
                <w:color w:val="000000"/>
                <w:kern w:val="0"/>
                <w:sz w:val="24"/>
              </w:rPr>
              <w:tab/>
            </w:r>
          </w:p>
          <w:p>
            <w:pPr>
              <w:widowControl/>
              <w:jc w:val="left"/>
              <w:rPr>
                <w:rFonts w:ascii="仿宋" w:hAnsi="仿宋" w:eastAsia="仿宋" w:cs="宋体"/>
                <w:color w:val="000000"/>
                <w:kern w:val="0"/>
                <w:sz w:val="24"/>
              </w:rPr>
            </w:pPr>
            <w:r>
              <w:rPr>
                <w:rFonts w:ascii="仿宋" w:hAnsi="仿宋" w:eastAsia="仿宋" w:cs="宋体"/>
                <w:color w:val="000000"/>
                <w:kern w:val="0"/>
                <w:sz w:val="24"/>
              </w:rPr>
              <w:t>2.5.1</w:t>
            </w:r>
            <w:r>
              <w:rPr>
                <w:rFonts w:hint="eastAsia" w:ascii="仿宋" w:hAnsi="仿宋" w:eastAsia="仿宋" w:cs="宋体"/>
                <w:color w:val="000000"/>
                <w:kern w:val="0"/>
                <w:sz w:val="24"/>
              </w:rPr>
              <w:t>、可配置独立的麻精药品管控抽屉层，抽屉外部和每个储药单元带有提示灯提示取药层位置，抽屉开启时，提示灯亮起指示位置。</w:t>
            </w:r>
          </w:p>
          <w:p>
            <w:pPr>
              <w:widowControl/>
              <w:jc w:val="left"/>
              <w:rPr>
                <w:rFonts w:ascii="仿宋" w:hAnsi="仿宋" w:eastAsia="仿宋" w:cs="宋体"/>
                <w:color w:val="000000"/>
                <w:kern w:val="0"/>
                <w:sz w:val="24"/>
              </w:rPr>
            </w:pPr>
            <w:r>
              <w:rPr>
                <w:rFonts w:ascii="仿宋" w:hAnsi="仿宋" w:eastAsia="仿宋" w:cs="宋体"/>
                <w:color w:val="000000"/>
                <w:kern w:val="0"/>
                <w:sz w:val="24"/>
              </w:rPr>
              <w:t>2.5.2</w:t>
            </w:r>
            <w:r>
              <w:rPr>
                <w:rFonts w:hint="eastAsia" w:ascii="仿宋" w:hAnsi="仿宋" w:eastAsia="仿宋" w:cs="宋体"/>
                <w:color w:val="000000"/>
                <w:kern w:val="0"/>
                <w:sz w:val="24"/>
              </w:rPr>
              <w:t>、每层≥12个单支感应管控计数药盒，药盒具有锁闭机构，软件系统给予其指令才能打开，每个药盒储存多支药品，容量≥0.5L；</w:t>
            </w:r>
          </w:p>
          <w:p>
            <w:pPr>
              <w:widowControl/>
              <w:jc w:val="left"/>
              <w:rPr>
                <w:rFonts w:ascii="仿宋" w:hAnsi="仿宋" w:eastAsia="仿宋" w:cs="宋体"/>
                <w:color w:val="000000"/>
                <w:kern w:val="0"/>
                <w:sz w:val="24"/>
              </w:rPr>
            </w:pPr>
            <w:r>
              <w:rPr>
                <w:rFonts w:ascii="仿宋" w:hAnsi="仿宋" w:eastAsia="仿宋" w:cs="宋体"/>
                <w:color w:val="000000"/>
                <w:kern w:val="0"/>
                <w:sz w:val="24"/>
              </w:rPr>
              <w:t>2.5.3</w:t>
            </w:r>
            <w:r>
              <w:rPr>
                <w:rFonts w:hint="eastAsia" w:ascii="仿宋" w:hAnsi="仿宋" w:eastAsia="仿宋" w:cs="宋体"/>
                <w:color w:val="000000"/>
                <w:kern w:val="0"/>
                <w:sz w:val="24"/>
              </w:rPr>
              <w:t>受控药盒抽屉层具备独立的安全应急锁锁装置，通过不同于柜体应急钥匙的第二把安全管控钥匙才能同步开启多个管控药盒，满足药品管控要求；</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2.6</w:t>
            </w:r>
            <w:r>
              <w:rPr>
                <w:rFonts w:hint="eastAsia" w:ascii="仿宋" w:hAnsi="仿宋" w:eastAsia="仿宋" w:cs="宋体"/>
                <w:color w:val="000000"/>
                <w:kern w:val="0"/>
                <w:sz w:val="24"/>
              </w:rPr>
              <w:tab/>
            </w:r>
            <w:r>
              <w:rPr>
                <w:rFonts w:hint="eastAsia" w:ascii="仿宋" w:hAnsi="仿宋" w:eastAsia="仿宋" w:cs="宋体"/>
                <w:color w:val="000000"/>
                <w:kern w:val="0"/>
                <w:sz w:val="24"/>
              </w:rPr>
              <w:t>普通药品管控</w:t>
            </w:r>
            <w:r>
              <w:rPr>
                <w:rFonts w:hint="eastAsia" w:ascii="仿宋" w:hAnsi="仿宋" w:eastAsia="仿宋" w:cs="宋体"/>
                <w:color w:val="000000"/>
                <w:kern w:val="0"/>
                <w:sz w:val="24"/>
              </w:rPr>
              <w:tab/>
            </w:r>
          </w:p>
          <w:p>
            <w:pPr>
              <w:widowControl/>
              <w:jc w:val="left"/>
              <w:rPr>
                <w:rFonts w:ascii="仿宋" w:hAnsi="仿宋" w:eastAsia="仿宋" w:cs="宋体"/>
                <w:color w:val="000000"/>
                <w:kern w:val="0"/>
                <w:sz w:val="24"/>
              </w:rPr>
            </w:pPr>
            <w:r>
              <w:rPr>
                <w:rFonts w:ascii="仿宋" w:hAnsi="仿宋" w:eastAsia="仿宋" w:cs="宋体"/>
                <w:color w:val="000000"/>
                <w:kern w:val="0"/>
                <w:sz w:val="24"/>
              </w:rPr>
              <w:t>2.6.1</w:t>
            </w:r>
            <w:r>
              <w:rPr>
                <w:rFonts w:hint="eastAsia" w:ascii="仿宋" w:hAnsi="仿宋" w:eastAsia="仿宋" w:cs="宋体"/>
                <w:color w:val="000000"/>
                <w:kern w:val="0"/>
                <w:sz w:val="24"/>
              </w:rPr>
              <w:t>配置独立的普通药品存储抽屉层，抽屉内每个储药单元带有指示灯提示取药位置，抽屉开启时，提示灯亮起指示位置。</w:t>
            </w:r>
          </w:p>
          <w:p>
            <w:pPr>
              <w:widowControl/>
              <w:jc w:val="left"/>
              <w:rPr>
                <w:rFonts w:ascii="仿宋" w:hAnsi="仿宋" w:eastAsia="仿宋" w:cs="宋体"/>
                <w:color w:val="000000"/>
                <w:kern w:val="0"/>
                <w:sz w:val="24"/>
              </w:rPr>
            </w:pPr>
            <w:r>
              <w:rPr>
                <w:rFonts w:ascii="仿宋" w:hAnsi="仿宋" w:eastAsia="仿宋" w:cs="宋体"/>
                <w:color w:val="000000"/>
                <w:kern w:val="0"/>
                <w:sz w:val="24"/>
              </w:rPr>
              <w:t>2.6.2</w:t>
            </w:r>
            <w:r>
              <w:rPr>
                <w:rFonts w:hint="eastAsia" w:ascii="仿宋" w:hAnsi="仿宋" w:eastAsia="仿宋" w:cs="宋体"/>
                <w:color w:val="000000"/>
                <w:kern w:val="0"/>
                <w:sz w:val="24"/>
              </w:rPr>
              <w:t>单层抽屉可配置≥12个容量≥0.5L的单支感应管控计数药盒，支持选配药盒盖</w:t>
            </w:r>
          </w:p>
          <w:p>
            <w:pPr>
              <w:widowControl/>
              <w:jc w:val="left"/>
              <w:rPr>
                <w:rFonts w:ascii="仿宋" w:hAnsi="仿宋" w:eastAsia="仿宋" w:cs="宋体"/>
                <w:color w:val="000000"/>
                <w:kern w:val="0"/>
                <w:sz w:val="24"/>
              </w:rPr>
            </w:pPr>
            <w:r>
              <w:rPr>
                <w:rFonts w:ascii="仿宋" w:hAnsi="仿宋" w:eastAsia="仿宋" w:cs="宋体"/>
                <w:color w:val="000000"/>
                <w:kern w:val="0"/>
                <w:sz w:val="24"/>
              </w:rPr>
              <w:t>2.6.3</w:t>
            </w:r>
            <w:r>
              <w:rPr>
                <w:rFonts w:hint="eastAsia" w:ascii="仿宋" w:hAnsi="仿宋" w:eastAsia="仿宋" w:cs="宋体"/>
                <w:color w:val="000000"/>
                <w:kern w:val="0"/>
                <w:sz w:val="24"/>
              </w:rPr>
              <w:t>单层抽屉可配置≥6个容量≥3L的单支感应管控计数药盒，支持选配药盒盖</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2.7</w:t>
            </w:r>
            <w:r>
              <w:rPr>
                <w:rFonts w:hint="eastAsia" w:ascii="仿宋" w:hAnsi="仿宋" w:eastAsia="仿宋" w:cs="宋体"/>
                <w:color w:val="000000"/>
                <w:kern w:val="0"/>
                <w:sz w:val="24"/>
              </w:rPr>
              <w:tab/>
            </w:r>
            <w:r>
              <w:rPr>
                <w:rFonts w:hint="eastAsia" w:ascii="仿宋" w:hAnsi="仿宋" w:eastAsia="仿宋" w:cs="宋体"/>
                <w:color w:val="000000"/>
                <w:kern w:val="0"/>
                <w:sz w:val="24"/>
              </w:rPr>
              <w:t>智能监控计数</w:t>
            </w:r>
            <w:r>
              <w:rPr>
                <w:rFonts w:hint="eastAsia" w:ascii="仿宋" w:hAnsi="仿宋" w:eastAsia="仿宋" w:cs="宋体"/>
                <w:color w:val="000000"/>
                <w:kern w:val="0"/>
                <w:sz w:val="24"/>
              </w:rPr>
              <w:tab/>
            </w:r>
            <w:r>
              <w:rPr>
                <w:rFonts w:hint="eastAsia" w:ascii="仿宋" w:hAnsi="仿宋" w:eastAsia="仿宋" w:cs="宋体"/>
                <w:color w:val="000000"/>
                <w:kern w:val="0"/>
                <w:sz w:val="24"/>
              </w:rPr>
              <w:t>所有药盒可全自动记录药品数量，出库、入库等，非人工记录（即拿即记录）；记录反应时间≤0.5s</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2.8</w:t>
            </w:r>
            <w:r>
              <w:rPr>
                <w:rFonts w:hint="eastAsia" w:ascii="仿宋" w:hAnsi="仿宋" w:eastAsia="仿宋" w:cs="宋体"/>
                <w:color w:val="000000"/>
                <w:kern w:val="0"/>
                <w:sz w:val="24"/>
              </w:rPr>
              <w:tab/>
            </w:r>
            <w:r>
              <w:rPr>
                <w:rFonts w:hint="eastAsia" w:ascii="仿宋" w:hAnsi="仿宋" w:eastAsia="仿宋" w:cs="宋体"/>
                <w:color w:val="000000"/>
                <w:kern w:val="0"/>
                <w:sz w:val="24"/>
              </w:rPr>
              <w:t>药品标识色标管理</w:t>
            </w:r>
            <w:r>
              <w:rPr>
                <w:rFonts w:hint="eastAsia" w:ascii="仿宋" w:hAnsi="仿宋" w:eastAsia="仿宋" w:cs="宋体"/>
                <w:color w:val="000000"/>
                <w:kern w:val="0"/>
                <w:sz w:val="24"/>
              </w:rPr>
              <w:tab/>
            </w:r>
            <w:r>
              <w:rPr>
                <w:rFonts w:hint="eastAsia" w:ascii="仿宋" w:hAnsi="仿宋" w:eastAsia="仿宋" w:cs="宋体"/>
                <w:color w:val="000000"/>
                <w:kern w:val="0"/>
                <w:sz w:val="24"/>
              </w:rPr>
              <w:t>每个药盒配置彩色电子显示屏，支持显示7种色彩（红、橙、黄、绿、青、蓝、紫），可实时显示药品名称、规格及库存数，且可根据管理要求显示麻、精等国家规定的重要药品标识图片，便于药品管理；</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2.9</w:t>
            </w:r>
            <w:r>
              <w:rPr>
                <w:rFonts w:hint="eastAsia" w:ascii="仿宋" w:hAnsi="仿宋" w:eastAsia="仿宋" w:cs="宋体"/>
                <w:color w:val="000000"/>
                <w:kern w:val="0"/>
                <w:sz w:val="24"/>
              </w:rPr>
              <w:tab/>
            </w:r>
            <w:r>
              <w:rPr>
                <w:rFonts w:hint="eastAsia" w:ascii="仿宋" w:hAnsi="仿宋" w:eastAsia="仿宋" w:cs="宋体"/>
                <w:color w:val="000000"/>
                <w:kern w:val="0"/>
                <w:sz w:val="24"/>
              </w:rPr>
              <w:t>温湿度安全监测</w:t>
            </w:r>
            <w:r>
              <w:rPr>
                <w:rFonts w:hint="eastAsia" w:ascii="仿宋" w:hAnsi="仿宋" w:eastAsia="仿宋" w:cs="宋体"/>
                <w:color w:val="000000"/>
                <w:kern w:val="0"/>
                <w:sz w:val="24"/>
              </w:rPr>
              <w:tab/>
            </w:r>
            <w:r>
              <w:rPr>
                <w:rFonts w:hint="eastAsia" w:ascii="仿宋" w:hAnsi="仿宋" w:eastAsia="仿宋" w:cs="宋体"/>
                <w:color w:val="000000"/>
                <w:kern w:val="0"/>
                <w:sz w:val="24"/>
              </w:rPr>
              <w:t>药柜支持实时采集温度、湿度，并在柜体表面明显位置实时显示并智能监控温湿度变化，当温湿度超过规定范围时可报警提醒</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2.10</w:t>
            </w:r>
            <w:r>
              <w:rPr>
                <w:rFonts w:hint="eastAsia" w:ascii="仿宋" w:hAnsi="仿宋" w:eastAsia="仿宋" w:cs="宋体"/>
                <w:color w:val="000000"/>
                <w:kern w:val="0"/>
                <w:sz w:val="24"/>
              </w:rPr>
              <w:tab/>
            </w:r>
            <w:r>
              <w:rPr>
                <w:rFonts w:hint="eastAsia" w:ascii="仿宋" w:hAnsi="仿宋" w:eastAsia="仿宋" w:cs="宋体"/>
                <w:color w:val="000000"/>
                <w:kern w:val="0"/>
                <w:sz w:val="24"/>
              </w:rPr>
              <w:t>取药错误报警提示</w:t>
            </w:r>
            <w:r>
              <w:rPr>
                <w:rFonts w:hint="eastAsia" w:ascii="仿宋" w:hAnsi="仿宋" w:eastAsia="仿宋" w:cs="宋体"/>
                <w:color w:val="000000"/>
                <w:kern w:val="0"/>
                <w:sz w:val="24"/>
              </w:rPr>
              <w:tab/>
            </w:r>
            <w:r>
              <w:rPr>
                <w:rFonts w:hint="eastAsia" w:ascii="仿宋" w:hAnsi="仿宋" w:eastAsia="仿宋" w:cs="宋体"/>
                <w:color w:val="000000"/>
                <w:kern w:val="0"/>
                <w:sz w:val="24"/>
              </w:rPr>
              <w:t>药品应取、已取数量不符时，软件界面立即提醒，药盒显示屏闪烁提示，同时自动触发语音提示取药错误</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3、视频监控</w:t>
            </w:r>
            <w:r>
              <w:rPr>
                <w:rFonts w:hint="eastAsia" w:ascii="仿宋" w:hAnsi="仿宋" w:eastAsia="仿宋" w:cs="宋体"/>
                <w:color w:val="000000"/>
                <w:kern w:val="0"/>
                <w:sz w:val="24"/>
              </w:rPr>
              <w:tab/>
            </w:r>
            <w:r>
              <w:rPr>
                <w:rFonts w:hint="eastAsia" w:ascii="仿宋" w:hAnsi="仿宋" w:eastAsia="仿宋" w:cs="宋体"/>
                <w:color w:val="000000"/>
                <w:kern w:val="0"/>
                <w:sz w:val="24"/>
              </w:rPr>
              <w:t>可选配外置高清全景摄像头，能清晰的拍摄到操作动作，根据用户需求设置监控存储时间，调整监控角度；视频存储时间6个月以上。</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4、报警装置</w:t>
            </w:r>
            <w:r>
              <w:rPr>
                <w:rFonts w:hint="eastAsia" w:ascii="仿宋" w:hAnsi="仿宋" w:eastAsia="仿宋" w:cs="宋体"/>
                <w:color w:val="000000"/>
                <w:kern w:val="0"/>
                <w:sz w:val="24"/>
              </w:rPr>
              <w:tab/>
            </w:r>
            <w:r>
              <w:rPr>
                <w:rFonts w:hint="eastAsia" w:ascii="仿宋" w:hAnsi="仿宋" w:eastAsia="仿宋" w:cs="宋体"/>
                <w:color w:val="000000"/>
                <w:kern w:val="0"/>
                <w:sz w:val="24"/>
              </w:rPr>
              <w:t>具有防盗报警功能，当药柜出现外力破坏时，药柜自动报警提醒；符合《医疗机构麻醉药品第一类精神药品管理规定》第二十三条；</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5、应急锁</w:t>
            </w:r>
            <w:r>
              <w:rPr>
                <w:rFonts w:hint="eastAsia" w:ascii="仿宋" w:hAnsi="仿宋" w:eastAsia="仿宋" w:cs="宋体"/>
                <w:color w:val="000000"/>
                <w:kern w:val="0"/>
                <w:sz w:val="24"/>
              </w:rPr>
              <w:tab/>
            </w:r>
            <w:r>
              <w:rPr>
                <w:rFonts w:hint="eastAsia" w:ascii="仿宋" w:hAnsi="仿宋" w:eastAsia="仿宋" w:cs="宋体"/>
                <w:color w:val="000000"/>
                <w:kern w:val="0"/>
                <w:sz w:val="24"/>
              </w:rPr>
              <w:t>柜体下方配置一个应急锁，在断电或故障等特殊情况下，可通过应急锁钥匙打开所有抽屉，并保持柜体完整性，无需拆开后盖或其他柜体部件。</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6、应急锁密码盒</w:t>
            </w:r>
            <w:r>
              <w:rPr>
                <w:rFonts w:hint="eastAsia" w:ascii="仿宋" w:hAnsi="仿宋" w:eastAsia="仿宋" w:cs="宋体"/>
                <w:color w:val="000000"/>
                <w:kern w:val="0"/>
                <w:sz w:val="24"/>
              </w:rPr>
              <w:tab/>
            </w:r>
            <w:r>
              <w:rPr>
                <w:rFonts w:hint="eastAsia" w:ascii="仿宋" w:hAnsi="仿宋" w:eastAsia="仿宋" w:cs="宋体"/>
                <w:color w:val="000000"/>
                <w:kern w:val="0"/>
                <w:sz w:val="24"/>
              </w:rPr>
              <w:t>柜体侧面配置壁挂式钥匙密码盒，用于存储应急钥匙，密码盒使用金属密码轮，四位密码锁，密码可根据需求更换1000种，防止撬动。</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7、空瓶回收</w:t>
            </w:r>
            <w:r>
              <w:rPr>
                <w:rFonts w:hint="eastAsia" w:ascii="仿宋" w:hAnsi="仿宋" w:eastAsia="仿宋" w:cs="宋体"/>
                <w:color w:val="000000"/>
                <w:kern w:val="0"/>
                <w:sz w:val="24"/>
              </w:rPr>
              <w:tab/>
            </w:r>
            <w:r>
              <w:rPr>
                <w:rFonts w:hint="eastAsia" w:ascii="仿宋" w:hAnsi="仿宋" w:eastAsia="仿宋" w:cs="宋体"/>
                <w:color w:val="000000"/>
                <w:kern w:val="0"/>
                <w:sz w:val="24"/>
              </w:rPr>
              <w:t>抽屉内配置空安瓿瓶回收盒；节约人力核对成本、优化了废品回收流程、避免了废品割伤的风险</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7.1</w:t>
            </w:r>
            <w:r>
              <w:rPr>
                <w:rFonts w:hint="eastAsia" w:ascii="仿宋" w:hAnsi="仿宋" w:eastAsia="仿宋" w:cs="宋体"/>
                <w:color w:val="000000"/>
                <w:kern w:val="0"/>
                <w:sz w:val="24"/>
              </w:rPr>
              <w:tab/>
            </w:r>
            <w:r>
              <w:rPr>
                <w:rFonts w:hint="eastAsia" w:ascii="仿宋" w:hAnsi="仿宋" w:eastAsia="仿宋" w:cs="宋体"/>
                <w:color w:val="000000"/>
                <w:kern w:val="0"/>
                <w:sz w:val="24"/>
              </w:rPr>
              <w:t>空安瓿瓶</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回收盒</w:t>
            </w:r>
            <w:r>
              <w:rPr>
                <w:rFonts w:hint="eastAsia" w:ascii="仿宋" w:hAnsi="仿宋" w:eastAsia="仿宋" w:cs="宋体"/>
                <w:color w:val="000000"/>
                <w:kern w:val="0"/>
                <w:sz w:val="24"/>
              </w:rPr>
              <w:tab/>
            </w:r>
            <w:r>
              <w:rPr>
                <w:rFonts w:hint="eastAsia" w:ascii="仿宋" w:hAnsi="仿宋" w:eastAsia="仿宋" w:cs="宋体"/>
                <w:color w:val="000000"/>
                <w:kern w:val="0"/>
                <w:sz w:val="24"/>
              </w:rPr>
              <w:t>支持对≥6种麻精药品进行回收，回收时，经双人核对后，回收盒盖自动开启，放入后，可自动监测并记录空瓶回收数量，响应时间0.5s以内；</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8、系统功能部分</w:t>
            </w:r>
            <w:r>
              <w:rPr>
                <w:rFonts w:hint="eastAsia" w:ascii="仿宋" w:hAnsi="仿宋" w:eastAsia="仿宋" w:cs="宋体"/>
                <w:color w:val="000000"/>
                <w:kern w:val="0"/>
                <w:sz w:val="24"/>
              </w:rPr>
              <w:tab/>
            </w:r>
            <w:r>
              <w:rPr>
                <w:rFonts w:hint="eastAsia" w:ascii="仿宋" w:hAnsi="仿宋" w:eastAsia="仿宋" w:cs="宋体"/>
                <w:color w:val="000000"/>
                <w:kern w:val="0"/>
                <w:sz w:val="24"/>
              </w:rPr>
              <w:t>适用于药品管理业务流程，满足临床用药需求</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8.1</w:t>
            </w:r>
            <w:r>
              <w:rPr>
                <w:rFonts w:hint="eastAsia" w:ascii="仿宋" w:hAnsi="仿宋" w:eastAsia="仿宋" w:cs="宋体"/>
                <w:color w:val="000000"/>
                <w:kern w:val="0"/>
                <w:sz w:val="24"/>
              </w:rPr>
              <w:tab/>
            </w:r>
            <w:r>
              <w:rPr>
                <w:rFonts w:hint="eastAsia" w:ascii="仿宋" w:hAnsi="仿宋" w:eastAsia="仿宋" w:cs="宋体"/>
                <w:color w:val="000000"/>
                <w:kern w:val="0"/>
                <w:sz w:val="24"/>
              </w:rPr>
              <w:t>数据同步</w:t>
            </w:r>
            <w:r>
              <w:rPr>
                <w:rFonts w:hint="eastAsia" w:ascii="仿宋" w:hAnsi="仿宋" w:eastAsia="仿宋" w:cs="宋体"/>
                <w:color w:val="000000"/>
                <w:kern w:val="0"/>
                <w:sz w:val="24"/>
              </w:rPr>
              <w:tab/>
            </w:r>
            <w:r>
              <w:rPr>
                <w:rFonts w:hint="eastAsia" w:ascii="仿宋" w:hAnsi="仿宋" w:eastAsia="仿宋" w:cs="宋体"/>
                <w:color w:val="000000"/>
                <w:kern w:val="0"/>
                <w:sz w:val="24"/>
              </w:rPr>
              <w:t>支持与医院的信息系统对接，同步科室、账户、药品、医嘱信息；</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8.2</w:t>
            </w:r>
            <w:r>
              <w:rPr>
                <w:rFonts w:hint="eastAsia" w:ascii="仿宋" w:hAnsi="仿宋" w:eastAsia="仿宋" w:cs="宋体"/>
                <w:color w:val="000000"/>
                <w:kern w:val="0"/>
                <w:sz w:val="24"/>
              </w:rPr>
              <w:tab/>
            </w:r>
            <w:r>
              <w:rPr>
                <w:rFonts w:hint="eastAsia" w:ascii="仿宋" w:hAnsi="仿宋" w:eastAsia="仿宋" w:cs="宋体"/>
                <w:color w:val="000000"/>
                <w:kern w:val="0"/>
                <w:sz w:val="24"/>
              </w:rPr>
              <w:t>医嘱取药</w:t>
            </w:r>
            <w:r>
              <w:rPr>
                <w:rFonts w:hint="eastAsia" w:ascii="仿宋" w:hAnsi="仿宋" w:eastAsia="仿宋" w:cs="宋体"/>
                <w:color w:val="000000"/>
                <w:kern w:val="0"/>
                <w:sz w:val="24"/>
              </w:rPr>
              <w:tab/>
            </w:r>
            <w:r>
              <w:rPr>
                <w:rFonts w:hint="eastAsia" w:ascii="仿宋" w:hAnsi="仿宋" w:eastAsia="仿宋" w:cs="宋体"/>
                <w:color w:val="000000"/>
                <w:kern w:val="0"/>
                <w:sz w:val="24"/>
              </w:rPr>
              <w:t>支持按患者医嘱取药；</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8.3</w:t>
            </w:r>
            <w:r>
              <w:rPr>
                <w:rFonts w:hint="eastAsia" w:ascii="仿宋" w:hAnsi="仿宋" w:eastAsia="仿宋" w:cs="宋体"/>
                <w:color w:val="000000"/>
                <w:kern w:val="0"/>
                <w:sz w:val="24"/>
              </w:rPr>
              <w:tab/>
            </w:r>
            <w:r>
              <w:rPr>
                <w:rFonts w:hint="eastAsia" w:ascii="仿宋" w:hAnsi="仿宋" w:eastAsia="仿宋" w:cs="宋体"/>
                <w:color w:val="000000"/>
                <w:kern w:val="0"/>
                <w:sz w:val="24"/>
              </w:rPr>
              <w:t>紧急取药</w:t>
            </w:r>
            <w:r>
              <w:rPr>
                <w:rFonts w:hint="eastAsia" w:ascii="仿宋" w:hAnsi="仿宋" w:eastAsia="仿宋" w:cs="宋体"/>
                <w:color w:val="000000"/>
                <w:kern w:val="0"/>
                <w:sz w:val="24"/>
              </w:rPr>
              <w:tab/>
            </w:r>
            <w:r>
              <w:rPr>
                <w:rFonts w:hint="eastAsia" w:ascii="仿宋" w:hAnsi="仿宋" w:eastAsia="仿宋" w:cs="宋体"/>
                <w:color w:val="000000"/>
                <w:kern w:val="0"/>
                <w:sz w:val="24"/>
              </w:rPr>
              <w:t>支持紧急情况下按药品品规取药模式（紧急取药需补录医嘱冲销），</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8.4</w:t>
            </w:r>
            <w:r>
              <w:rPr>
                <w:rFonts w:hint="eastAsia" w:ascii="仿宋" w:hAnsi="仿宋" w:eastAsia="仿宋" w:cs="宋体"/>
                <w:color w:val="000000"/>
                <w:kern w:val="0"/>
                <w:sz w:val="24"/>
              </w:rPr>
              <w:tab/>
            </w:r>
            <w:r>
              <w:rPr>
                <w:rFonts w:hint="eastAsia" w:ascii="仿宋" w:hAnsi="仿宋" w:eastAsia="仿宋" w:cs="宋体"/>
                <w:color w:val="000000"/>
                <w:kern w:val="0"/>
                <w:sz w:val="24"/>
              </w:rPr>
              <w:t>医嘱绑定</w:t>
            </w:r>
            <w:r>
              <w:rPr>
                <w:rFonts w:hint="eastAsia" w:ascii="仿宋" w:hAnsi="仿宋" w:eastAsia="仿宋" w:cs="宋体"/>
                <w:color w:val="000000"/>
                <w:kern w:val="0"/>
                <w:sz w:val="24"/>
              </w:rPr>
              <w:tab/>
            </w:r>
            <w:r>
              <w:rPr>
                <w:rFonts w:hint="eastAsia" w:ascii="仿宋" w:hAnsi="仿宋" w:eastAsia="仿宋" w:cs="宋体"/>
                <w:color w:val="000000"/>
                <w:kern w:val="0"/>
                <w:sz w:val="24"/>
              </w:rPr>
              <w:t>支持对紧急取药记录和开立的医嘱进行绑定，更新医嘱执行情况；</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8.5</w:t>
            </w:r>
            <w:r>
              <w:rPr>
                <w:rFonts w:hint="eastAsia" w:ascii="仿宋" w:hAnsi="仿宋" w:eastAsia="仿宋" w:cs="宋体"/>
                <w:color w:val="000000"/>
                <w:kern w:val="0"/>
                <w:sz w:val="24"/>
              </w:rPr>
              <w:tab/>
            </w:r>
            <w:r>
              <w:rPr>
                <w:rFonts w:hint="eastAsia" w:ascii="仿宋" w:hAnsi="仿宋" w:eastAsia="仿宋" w:cs="宋体"/>
                <w:color w:val="000000"/>
                <w:kern w:val="0"/>
                <w:sz w:val="24"/>
              </w:rPr>
              <w:t>交接班管理</w:t>
            </w:r>
            <w:r>
              <w:rPr>
                <w:rFonts w:hint="eastAsia" w:ascii="仿宋" w:hAnsi="仿宋" w:eastAsia="仿宋" w:cs="宋体"/>
                <w:color w:val="000000"/>
                <w:kern w:val="0"/>
                <w:sz w:val="24"/>
              </w:rPr>
              <w:tab/>
            </w:r>
            <w:r>
              <w:rPr>
                <w:rFonts w:hint="eastAsia" w:ascii="仿宋" w:hAnsi="仿宋" w:eastAsia="仿宋" w:cs="宋体"/>
                <w:color w:val="000000"/>
                <w:kern w:val="0"/>
                <w:sz w:val="24"/>
              </w:rPr>
              <w:t>支持交接班管理，自动生成交接班记录表；</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8.6</w:t>
            </w:r>
            <w:r>
              <w:rPr>
                <w:rFonts w:hint="eastAsia" w:ascii="仿宋" w:hAnsi="仿宋" w:eastAsia="仿宋" w:cs="宋体"/>
                <w:color w:val="000000"/>
                <w:kern w:val="0"/>
                <w:sz w:val="24"/>
              </w:rPr>
              <w:tab/>
            </w:r>
            <w:r>
              <w:rPr>
                <w:rFonts w:hint="eastAsia" w:ascii="仿宋" w:hAnsi="仿宋" w:eastAsia="仿宋" w:cs="宋体"/>
                <w:color w:val="000000"/>
                <w:kern w:val="0"/>
                <w:sz w:val="24"/>
              </w:rPr>
              <w:t>补药</w:t>
            </w:r>
            <w:r>
              <w:rPr>
                <w:rFonts w:hint="eastAsia" w:ascii="仿宋" w:hAnsi="仿宋" w:eastAsia="仿宋" w:cs="宋体"/>
                <w:color w:val="000000"/>
                <w:kern w:val="0"/>
                <w:sz w:val="24"/>
              </w:rPr>
              <w:tab/>
            </w:r>
            <w:r>
              <w:rPr>
                <w:rFonts w:hint="eastAsia" w:ascii="仿宋" w:hAnsi="仿宋" w:eastAsia="仿宋" w:cs="宋体"/>
                <w:color w:val="000000"/>
                <w:kern w:val="0"/>
                <w:sz w:val="24"/>
              </w:rPr>
              <w:t>支持按入库单补药、按药品位置补药；补药时，自动指引补药位置，自动获取补药数量；支持扫描药品条码自动弹开药盒完成补药；</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8.7</w:t>
            </w:r>
            <w:r>
              <w:rPr>
                <w:rFonts w:hint="eastAsia" w:ascii="仿宋" w:hAnsi="仿宋" w:eastAsia="仿宋" w:cs="宋体"/>
                <w:color w:val="000000"/>
                <w:kern w:val="0"/>
                <w:sz w:val="24"/>
              </w:rPr>
              <w:tab/>
            </w:r>
            <w:r>
              <w:rPr>
                <w:rFonts w:hint="eastAsia" w:ascii="仿宋" w:hAnsi="仿宋" w:eastAsia="仿宋" w:cs="宋体"/>
                <w:color w:val="000000"/>
                <w:kern w:val="0"/>
                <w:sz w:val="24"/>
              </w:rPr>
              <w:t>领药申请</w:t>
            </w:r>
            <w:r>
              <w:rPr>
                <w:rFonts w:hint="eastAsia" w:ascii="仿宋" w:hAnsi="仿宋" w:eastAsia="仿宋" w:cs="宋体"/>
                <w:color w:val="000000"/>
                <w:kern w:val="0"/>
                <w:sz w:val="24"/>
              </w:rPr>
              <w:tab/>
            </w:r>
            <w:r>
              <w:rPr>
                <w:rFonts w:hint="eastAsia" w:ascii="仿宋" w:hAnsi="仿宋" w:eastAsia="仿宋" w:cs="宋体"/>
                <w:color w:val="000000"/>
                <w:kern w:val="0"/>
                <w:sz w:val="24"/>
              </w:rPr>
              <w:t>支持汇总用药记录，自动生成领药申请单</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8.8</w:t>
            </w:r>
            <w:r>
              <w:rPr>
                <w:rFonts w:hint="eastAsia" w:ascii="仿宋" w:hAnsi="仿宋" w:eastAsia="仿宋" w:cs="宋体"/>
                <w:color w:val="000000"/>
                <w:kern w:val="0"/>
                <w:sz w:val="24"/>
              </w:rPr>
              <w:tab/>
            </w:r>
            <w:r>
              <w:rPr>
                <w:rFonts w:hint="eastAsia" w:ascii="仿宋" w:hAnsi="仿宋" w:eastAsia="仿宋" w:cs="宋体"/>
                <w:color w:val="000000"/>
                <w:kern w:val="0"/>
                <w:sz w:val="24"/>
              </w:rPr>
              <w:t>库存预警</w:t>
            </w:r>
            <w:r>
              <w:rPr>
                <w:rFonts w:hint="eastAsia" w:ascii="仿宋" w:hAnsi="仿宋" w:eastAsia="仿宋" w:cs="宋体"/>
                <w:color w:val="000000"/>
                <w:kern w:val="0"/>
                <w:sz w:val="24"/>
              </w:rPr>
              <w:tab/>
            </w:r>
            <w:r>
              <w:rPr>
                <w:rFonts w:hint="eastAsia" w:ascii="仿宋" w:hAnsi="仿宋" w:eastAsia="仿宋" w:cs="宋体"/>
                <w:color w:val="000000"/>
                <w:kern w:val="0"/>
                <w:sz w:val="24"/>
              </w:rPr>
              <w:t>支持设置多级库存警戒线、低库存自动预警功能；</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8.9</w:t>
            </w:r>
            <w:r>
              <w:rPr>
                <w:rFonts w:hint="eastAsia" w:ascii="仿宋" w:hAnsi="仿宋" w:eastAsia="仿宋" w:cs="宋体"/>
                <w:color w:val="000000"/>
                <w:kern w:val="0"/>
                <w:sz w:val="24"/>
              </w:rPr>
              <w:tab/>
            </w:r>
            <w:r>
              <w:rPr>
                <w:rFonts w:hint="eastAsia" w:ascii="仿宋" w:hAnsi="仿宋" w:eastAsia="仿宋" w:cs="宋体"/>
                <w:color w:val="000000"/>
                <w:kern w:val="0"/>
                <w:sz w:val="24"/>
              </w:rPr>
              <w:t>盘点</w:t>
            </w:r>
            <w:r>
              <w:rPr>
                <w:rFonts w:hint="eastAsia" w:ascii="仿宋" w:hAnsi="仿宋" w:eastAsia="仿宋" w:cs="宋体"/>
                <w:color w:val="000000"/>
                <w:kern w:val="0"/>
                <w:sz w:val="24"/>
              </w:rPr>
              <w:tab/>
            </w:r>
            <w:r>
              <w:rPr>
                <w:rFonts w:hint="eastAsia" w:ascii="仿宋" w:hAnsi="仿宋" w:eastAsia="仿宋" w:cs="宋体"/>
                <w:color w:val="000000"/>
                <w:kern w:val="0"/>
                <w:sz w:val="24"/>
              </w:rPr>
              <w:t>支持记录盘亏和盘盈药品数据；所有管控单元自动盘点实物数量，并与账面比对是否数量准确；所有药盒或药格盘点时，显示屏自动显示需盘点的库存数量；</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8.10查询管理</w:t>
            </w:r>
            <w:r>
              <w:rPr>
                <w:rFonts w:hint="eastAsia" w:ascii="仿宋" w:hAnsi="仿宋" w:eastAsia="仿宋" w:cs="宋体"/>
                <w:color w:val="000000"/>
                <w:kern w:val="0"/>
                <w:sz w:val="24"/>
              </w:rPr>
              <w:tab/>
            </w:r>
            <w:r>
              <w:rPr>
                <w:rFonts w:hint="eastAsia" w:ascii="仿宋" w:hAnsi="仿宋" w:eastAsia="仿宋" w:cs="宋体"/>
                <w:color w:val="000000"/>
                <w:kern w:val="0"/>
                <w:sz w:val="24"/>
              </w:rPr>
              <w:t>支持查询指定时间范围内所有操作记录、盘点差异记录、药品批号效期管理等；</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8.11批号效期</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管理</w:t>
            </w:r>
            <w:r>
              <w:rPr>
                <w:rFonts w:hint="eastAsia" w:ascii="仿宋" w:hAnsi="仿宋" w:eastAsia="仿宋" w:cs="宋体"/>
                <w:color w:val="000000"/>
                <w:kern w:val="0"/>
                <w:sz w:val="24"/>
              </w:rPr>
              <w:tab/>
            </w:r>
            <w:r>
              <w:rPr>
                <w:rFonts w:hint="eastAsia" w:ascii="仿宋" w:hAnsi="仿宋" w:eastAsia="仿宋" w:cs="宋体"/>
                <w:color w:val="000000"/>
                <w:kern w:val="0"/>
                <w:sz w:val="24"/>
              </w:rPr>
              <w:t>支持自动提醒近效期药品，包括进入系统提醒和用户查询等多种管理方式；</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8.12处方打印</w:t>
            </w:r>
            <w:r>
              <w:rPr>
                <w:rFonts w:hint="eastAsia" w:ascii="仿宋" w:hAnsi="仿宋" w:eastAsia="仿宋" w:cs="宋体"/>
                <w:color w:val="000000"/>
                <w:kern w:val="0"/>
                <w:sz w:val="24"/>
              </w:rPr>
              <w:tab/>
            </w:r>
            <w:r>
              <w:rPr>
                <w:rFonts w:hint="eastAsia" w:ascii="仿宋" w:hAnsi="仿宋" w:eastAsia="仿宋" w:cs="宋体"/>
                <w:color w:val="000000"/>
                <w:kern w:val="0"/>
                <w:sz w:val="24"/>
              </w:rPr>
              <w:t>支持麻醉药品、一类精神药品用药处方打印；</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8.13离线管理</w:t>
            </w:r>
            <w:r>
              <w:rPr>
                <w:rFonts w:hint="eastAsia" w:ascii="仿宋" w:hAnsi="仿宋" w:eastAsia="仿宋" w:cs="宋体"/>
                <w:color w:val="000000"/>
                <w:kern w:val="0"/>
                <w:sz w:val="24"/>
              </w:rPr>
              <w:tab/>
            </w:r>
            <w:r>
              <w:rPr>
                <w:rFonts w:hint="eastAsia" w:ascii="仿宋" w:hAnsi="仿宋" w:eastAsia="仿宋" w:cs="宋体"/>
                <w:color w:val="000000"/>
                <w:kern w:val="0"/>
                <w:sz w:val="24"/>
              </w:rPr>
              <w:t>支持智能柜离线使用，使用期间所有业务数据保存至本地，当恢复网络后，上传数据，保障账务、库存一致性。</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8.14开机自检</w:t>
            </w:r>
            <w:r>
              <w:rPr>
                <w:rFonts w:hint="eastAsia" w:ascii="仿宋" w:hAnsi="仿宋" w:eastAsia="仿宋" w:cs="宋体"/>
                <w:color w:val="000000"/>
                <w:kern w:val="0"/>
                <w:sz w:val="24"/>
              </w:rPr>
              <w:tab/>
            </w:r>
            <w:r>
              <w:rPr>
                <w:rFonts w:hint="eastAsia" w:ascii="仿宋" w:hAnsi="仿宋" w:eastAsia="仿宋" w:cs="宋体"/>
                <w:color w:val="000000"/>
                <w:kern w:val="0"/>
                <w:sz w:val="24"/>
              </w:rPr>
              <w:t>系统开机/重启后，支持自动盘点柜内药品库存数据，当出现差异时，系统报警提示；</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9、药柜质量安全</w:t>
            </w:r>
            <w:r>
              <w:rPr>
                <w:rFonts w:hint="eastAsia" w:ascii="仿宋" w:hAnsi="仿宋" w:eastAsia="仿宋" w:cs="宋体"/>
                <w:color w:val="000000"/>
                <w:kern w:val="0"/>
                <w:sz w:val="24"/>
              </w:rPr>
              <w:tab/>
            </w:r>
            <w:r>
              <w:rPr>
                <w:rFonts w:hint="eastAsia" w:ascii="仿宋" w:hAnsi="仿宋" w:eastAsia="仿宋" w:cs="宋体"/>
                <w:color w:val="000000"/>
                <w:kern w:val="0"/>
                <w:sz w:val="24"/>
              </w:rPr>
              <w:t>应保障药柜的整体良好质量安全</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9.1.医疗电源控制</w:t>
            </w:r>
            <w:r>
              <w:rPr>
                <w:rFonts w:hint="eastAsia" w:ascii="仿宋" w:hAnsi="仿宋" w:eastAsia="仿宋" w:cs="宋体"/>
                <w:color w:val="000000"/>
                <w:kern w:val="0"/>
                <w:sz w:val="24"/>
              </w:rPr>
              <w:tab/>
            </w:r>
            <w:r>
              <w:rPr>
                <w:rFonts w:hint="eastAsia" w:ascii="仿宋" w:hAnsi="仿宋" w:eastAsia="仿宋" w:cs="宋体"/>
                <w:color w:val="000000"/>
                <w:kern w:val="0"/>
                <w:sz w:val="24"/>
              </w:rPr>
              <w:t>采用医疗电源相关的专业控制系统，保证药柜操作使用安全；</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9.2.电路保护</w:t>
            </w:r>
            <w:r>
              <w:rPr>
                <w:rFonts w:hint="eastAsia" w:ascii="仿宋" w:hAnsi="仿宋" w:eastAsia="仿宋" w:cs="宋体"/>
                <w:color w:val="000000"/>
                <w:kern w:val="0"/>
                <w:sz w:val="24"/>
              </w:rPr>
              <w:tab/>
            </w:r>
            <w:r>
              <w:rPr>
                <w:rFonts w:hint="eastAsia" w:ascii="仿宋" w:hAnsi="仿宋" w:eastAsia="仿宋" w:cs="宋体"/>
                <w:color w:val="000000"/>
                <w:kern w:val="0"/>
                <w:sz w:val="24"/>
              </w:rPr>
              <w:t>具备直流电源马达转动控制模块，保护电路安全，防止过压、过流、过充、过放</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9.3.机箱电源</w:t>
            </w:r>
            <w:r>
              <w:rPr>
                <w:rFonts w:hint="eastAsia" w:ascii="仿宋" w:hAnsi="仿宋" w:eastAsia="仿宋" w:cs="宋体"/>
                <w:color w:val="000000"/>
                <w:kern w:val="0"/>
                <w:sz w:val="24"/>
              </w:rPr>
              <w:tab/>
            </w:r>
            <w:r>
              <w:rPr>
                <w:rFonts w:hint="eastAsia" w:ascii="仿宋" w:hAnsi="仿宋" w:eastAsia="仿宋" w:cs="宋体"/>
                <w:color w:val="000000"/>
                <w:kern w:val="0"/>
                <w:sz w:val="24"/>
              </w:rPr>
              <w:t>采用机箱电源控制系统，保证设备输入稳压稳流，确保设备的稳定性</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9.4.安全认证</w:t>
            </w:r>
            <w:r>
              <w:rPr>
                <w:rFonts w:hint="eastAsia" w:ascii="仿宋" w:hAnsi="仿宋" w:eastAsia="仿宋" w:cs="宋体"/>
                <w:color w:val="000000"/>
                <w:kern w:val="0"/>
                <w:sz w:val="24"/>
              </w:rPr>
              <w:tab/>
            </w:r>
            <w:r>
              <w:rPr>
                <w:rFonts w:hint="eastAsia" w:ascii="仿宋" w:hAnsi="仿宋" w:eastAsia="仿宋" w:cs="宋体"/>
                <w:color w:val="000000"/>
                <w:kern w:val="0"/>
                <w:sz w:val="24"/>
              </w:rPr>
              <w:t>产品通过3C、RoHS、CE、FCC安全认证，确保产品质量及使用安全</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9.5.安全测试</w:t>
            </w:r>
            <w:r>
              <w:rPr>
                <w:rFonts w:hint="eastAsia" w:ascii="仿宋" w:hAnsi="仿宋" w:eastAsia="仿宋" w:cs="宋体"/>
                <w:color w:val="000000"/>
                <w:kern w:val="0"/>
                <w:sz w:val="24"/>
              </w:rPr>
              <w:tab/>
            </w:r>
            <w:r>
              <w:rPr>
                <w:rFonts w:hint="eastAsia" w:ascii="仿宋" w:hAnsi="仿宋" w:eastAsia="仿宋" w:cs="宋体"/>
                <w:color w:val="000000"/>
                <w:kern w:val="0"/>
                <w:sz w:val="24"/>
              </w:rPr>
              <w:t>整柜通过EMC安全测试，符合GB9706.1-2007医用电气设备安全测试标准</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9.6.企业标准</w:t>
            </w:r>
            <w:r>
              <w:rPr>
                <w:rFonts w:hint="eastAsia" w:ascii="仿宋" w:hAnsi="仿宋" w:eastAsia="仿宋" w:cs="宋体"/>
                <w:color w:val="000000"/>
                <w:kern w:val="0"/>
                <w:sz w:val="24"/>
              </w:rPr>
              <w:tab/>
            </w:r>
            <w:r>
              <w:rPr>
                <w:rFonts w:hint="eastAsia" w:ascii="仿宋" w:hAnsi="仿宋" w:eastAsia="仿宋" w:cs="宋体"/>
                <w:color w:val="000000"/>
                <w:kern w:val="0"/>
                <w:sz w:val="24"/>
              </w:rPr>
              <w:t>具有药品管理设备生产、检测质量控制相关企业标准，并已在企业标准信息公共服务平台公示</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9.7.信息安全</w:t>
            </w:r>
            <w:r>
              <w:rPr>
                <w:rFonts w:hint="eastAsia" w:ascii="仿宋" w:hAnsi="仿宋" w:eastAsia="仿宋" w:cs="宋体"/>
                <w:color w:val="000000"/>
                <w:kern w:val="0"/>
                <w:sz w:val="24"/>
              </w:rPr>
              <w:tab/>
            </w:r>
            <w:r>
              <w:rPr>
                <w:rFonts w:hint="eastAsia" w:ascii="仿宋" w:hAnsi="仿宋" w:eastAsia="仿宋" w:cs="宋体"/>
                <w:color w:val="000000"/>
                <w:kern w:val="0"/>
                <w:sz w:val="24"/>
              </w:rPr>
              <w:t>保障信息系统安全，投标产品制造商通过了ISO 27001信息安全管理体系认证和ISO 20000信息技术服务管理体系认证</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9.8.抗菌感控</w:t>
            </w:r>
            <w:r>
              <w:rPr>
                <w:rFonts w:hint="eastAsia" w:ascii="仿宋" w:hAnsi="仿宋" w:eastAsia="仿宋" w:cs="宋体"/>
                <w:color w:val="000000"/>
                <w:kern w:val="0"/>
                <w:sz w:val="24"/>
              </w:rPr>
              <w:tab/>
            </w:r>
            <w:r>
              <w:rPr>
                <w:rFonts w:hint="eastAsia" w:ascii="仿宋" w:hAnsi="仿宋" w:eastAsia="仿宋" w:cs="宋体"/>
                <w:color w:val="000000"/>
                <w:kern w:val="0"/>
                <w:sz w:val="24"/>
              </w:rPr>
              <w:t>柜体表面粉体涂料抑菌处理，抗菌耐腐蚀，抗菌率≥99%，，符合GB/T21866-2008标准要求</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9.9.安规管理体系</w:t>
            </w:r>
            <w:r>
              <w:rPr>
                <w:rFonts w:hint="eastAsia" w:ascii="仿宋" w:hAnsi="仿宋" w:eastAsia="仿宋" w:cs="宋体"/>
                <w:color w:val="000000"/>
                <w:kern w:val="0"/>
                <w:sz w:val="24"/>
              </w:rPr>
              <w:tab/>
            </w:r>
            <w:r>
              <w:rPr>
                <w:rFonts w:hint="eastAsia" w:ascii="仿宋" w:hAnsi="仿宋" w:eastAsia="仿宋" w:cs="宋体"/>
                <w:color w:val="000000"/>
                <w:kern w:val="0"/>
                <w:sz w:val="24"/>
              </w:rPr>
              <w:t>智能柜制造商具备完善的安全生产管理体系，并同时通过ISO9001、ISO14001、ISO45001、ISO13485认证</w:t>
            </w:r>
          </w:p>
          <w:p>
            <w:pPr>
              <w:widowControl/>
              <w:jc w:val="left"/>
              <w:rPr>
                <w:rFonts w:ascii="仿宋" w:hAnsi="仿宋" w:eastAsia="仿宋" w:cs="宋体"/>
                <w:b/>
                <w:bCs/>
                <w:color w:val="000000"/>
                <w:kern w:val="0"/>
                <w:sz w:val="24"/>
              </w:rPr>
            </w:pPr>
            <w:r>
              <w:rPr>
                <w:rFonts w:hint="eastAsia" w:ascii="仿宋" w:hAnsi="仿宋" w:eastAsia="仿宋" w:cs="宋体"/>
                <w:b/>
                <w:bCs/>
                <w:color w:val="000000"/>
                <w:kern w:val="0"/>
                <w:sz w:val="24"/>
              </w:rPr>
              <w:t>智能药品管理辅柜</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1结构部分</w:t>
            </w:r>
            <w:r>
              <w:rPr>
                <w:rFonts w:hint="eastAsia" w:ascii="仿宋" w:hAnsi="仿宋" w:eastAsia="仿宋" w:cs="宋体"/>
                <w:color w:val="000000"/>
                <w:kern w:val="0"/>
                <w:sz w:val="24"/>
              </w:rPr>
              <w:tab/>
            </w:r>
            <w:r>
              <w:rPr>
                <w:rFonts w:hint="eastAsia" w:ascii="仿宋" w:hAnsi="仿宋" w:eastAsia="仿宋" w:cs="宋体"/>
                <w:color w:val="000000"/>
                <w:kern w:val="0"/>
                <w:sz w:val="24"/>
              </w:rPr>
              <w:t>同时满足使用场景的空间要求和临床科室药品存量及管控要求</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1.1</w:t>
            </w:r>
            <w:r>
              <w:rPr>
                <w:rFonts w:hint="eastAsia" w:ascii="仿宋" w:hAnsi="仿宋" w:eastAsia="仿宋" w:cs="宋体"/>
                <w:color w:val="000000"/>
                <w:kern w:val="0"/>
                <w:sz w:val="24"/>
              </w:rPr>
              <w:tab/>
            </w:r>
            <w:r>
              <w:rPr>
                <w:rFonts w:hint="eastAsia" w:ascii="仿宋" w:hAnsi="仿宋" w:eastAsia="仿宋" w:cs="宋体"/>
                <w:color w:val="000000"/>
                <w:kern w:val="0"/>
                <w:sz w:val="24"/>
              </w:rPr>
              <w:t>主体结构</w:t>
            </w:r>
            <w:r>
              <w:rPr>
                <w:rFonts w:hint="eastAsia" w:ascii="仿宋" w:hAnsi="仿宋" w:eastAsia="仿宋" w:cs="宋体"/>
                <w:color w:val="000000"/>
                <w:kern w:val="0"/>
                <w:sz w:val="24"/>
              </w:rPr>
              <w:tab/>
            </w:r>
            <w:r>
              <w:rPr>
                <w:rFonts w:hint="eastAsia" w:ascii="仿宋" w:hAnsi="仿宋" w:eastAsia="仿宋" w:cs="宋体"/>
                <w:color w:val="000000"/>
                <w:kern w:val="0"/>
                <w:sz w:val="24"/>
              </w:rPr>
              <w:t>主体结构由高强度金属钢组成，表面耐消毒，易清理，不易老化变色，颜色融入医疗环境的要求。</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由操控区、拉门区构成，可放置不同剂型的药品，具备扩展性，可根据放置的药品数量进行扩展单元的级联和扩展，并可灵活配置，满足特需大量及不同剂型药品的管理以及异型、拆零和针剂等不同药品的管理。</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1.2</w:t>
            </w:r>
            <w:r>
              <w:rPr>
                <w:rFonts w:hint="eastAsia" w:ascii="仿宋" w:hAnsi="仿宋" w:eastAsia="仿宋" w:cs="宋体"/>
                <w:color w:val="000000"/>
                <w:kern w:val="0"/>
                <w:sz w:val="24"/>
              </w:rPr>
              <w:tab/>
            </w:r>
            <w:r>
              <w:rPr>
                <w:rFonts w:hint="eastAsia" w:ascii="仿宋" w:hAnsi="仿宋" w:eastAsia="仿宋" w:cs="宋体"/>
                <w:color w:val="000000"/>
                <w:kern w:val="0"/>
                <w:sz w:val="24"/>
              </w:rPr>
              <w:t>拉门单元</w:t>
            </w:r>
            <w:r>
              <w:rPr>
                <w:rFonts w:hint="eastAsia" w:ascii="仿宋" w:hAnsi="仿宋" w:eastAsia="仿宋" w:cs="宋体"/>
                <w:color w:val="000000"/>
                <w:kern w:val="0"/>
                <w:sz w:val="24"/>
              </w:rPr>
              <w:tab/>
            </w:r>
            <w:r>
              <w:rPr>
                <w:rFonts w:hint="eastAsia" w:ascii="仿宋" w:hAnsi="仿宋" w:eastAsia="仿宋" w:cs="宋体"/>
                <w:color w:val="000000"/>
                <w:kern w:val="0"/>
                <w:sz w:val="24"/>
              </w:rPr>
              <w:t>1、配置≥2种格栅，可根据临床需要而进行灵活配置，格栅具备智能显示屏导引指示</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2、配置≥7层格栅，每层格栅≥4个货位。；</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3、为方便补药及药品有效期管理，格栅可整体抽出进行补药操作；</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1.3</w:t>
            </w:r>
            <w:r>
              <w:rPr>
                <w:rFonts w:hint="eastAsia" w:ascii="仿宋" w:hAnsi="仿宋" w:eastAsia="仿宋" w:cs="宋体"/>
                <w:color w:val="000000"/>
                <w:kern w:val="0"/>
                <w:sz w:val="24"/>
              </w:rPr>
              <w:tab/>
            </w:r>
            <w:r>
              <w:rPr>
                <w:rFonts w:hint="eastAsia" w:ascii="仿宋" w:hAnsi="仿宋" w:eastAsia="仿宋" w:cs="宋体"/>
                <w:color w:val="000000"/>
                <w:kern w:val="0"/>
                <w:sz w:val="24"/>
              </w:rPr>
              <w:t>药品质量管控</w:t>
            </w:r>
            <w:r>
              <w:rPr>
                <w:rFonts w:hint="eastAsia" w:ascii="仿宋" w:hAnsi="仿宋" w:eastAsia="仿宋" w:cs="宋体"/>
                <w:color w:val="000000"/>
                <w:kern w:val="0"/>
                <w:sz w:val="24"/>
              </w:rPr>
              <w:tab/>
            </w:r>
            <w:r>
              <w:rPr>
                <w:rFonts w:hint="eastAsia" w:ascii="仿宋" w:hAnsi="仿宋" w:eastAsia="仿宋" w:cs="宋体"/>
                <w:color w:val="000000"/>
                <w:kern w:val="0"/>
                <w:sz w:val="24"/>
              </w:rPr>
              <w:t>1．储药药格容积8L以上或16L以上，存储≥25种大容积药品品规，满足储药量需求；</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2．取药、补药、盘点时，货位指示灯亮起指示位置，药品所在货位的显示屏同时亮起并显示不同颜色。</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3．取药、补药、盘点时，药品所在位置的显示屏实时显示应取、应补充、库存数量；</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1.4</w:t>
            </w:r>
            <w:r>
              <w:rPr>
                <w:rFonts w:hint="eastAsia" w:ascii="仿宋" w:hAnsi="仿宋" w:eastAsia="仿宋" w:cs="宋体"/>
                <w:color w:val="000000"/>
                <w:kern w:val="0"/>
                <w:sz w:val="24"/>
              </w:rPr>
              <w:tab/>
            </w:r>
            <w:r>
              <w:rPr>
                <w:rFonts w:hint="eastAsia" w:ascii="仿宋" w:hAnsi="仿宋" w:eastAsia="仿宋" w:cs="宋体"/>
                <w:color w:val="000000"/>
                <w:kern w:val="0"/>
                <w:sz w:val="24"/>
              </w:rPr>
              <w:t>智能监控计数</w:t>
            </w:r>
            <w:r>
              <w:rPr>
                <w:rFonts w:hint="eastAsia" w:ascii="仿宋" w:hAnsi="仿宋" w:eastAsia="仿宋" w:cs="宋体"/>
                <w:color w:val="000000"/>
                <w:kern w:val="0"/>
                <w:sz w:val="24"/>
              </w:rPr>
              <w:tab/>
            </w:r>
            <w:r>
              <w:rPr>
                <w:rFonts w:hint="eastAsia" w:ascii="仿宋" w:hAnsi="仿宋" w:eastAsia="仿宋" w:cs="宋体"/>
                <w:color w:val="000000"/>
                <w:kern w:val="0"/>
                <w:sz w:val="24"/>
              </w:rPr>
              <w:t>所有药盒可全自动记录药品数量，出库、入库等均能准确自动记录，非人工记录（即拿即记录）；记录反应时间≤0.5s</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1.5</w:t>
            </w:r>
            <w:r>
              <w:rPr>
                <w:rFonts w:hint="eastAsia" w:ascii="仿宋" w:hAnsi="仿宋" w:eastAsia="仿宋" w:cs="宋体"/>
                <w:color w:val="000000"/>
                <w:kern w:val="0"/>
                <w:sz w:val="24"/>
              </w:rPr>
              <w:tab/>
            </w:r>
            <w:r>
              <w:rPr>
                <w:rFonts w:hint="eastAsia" w:ascii="仿宋" w:hAnsi="仿宋" w:eastAsia="仿宋" w:cs="宋体"/>
                <w:color w:val="000000"/>
                <w:kern w:val="0"/>
                <w:sz w:val="24"/>
              </w:rPr>
              <w:t>药品标识色标管理</w:t>
            </w:r>
            <w:r>
              <w:rPr>
                <w:rFonts w:hint="eastAsia" w:ascii="仿宋" w:hAnsi="仿宋" w:eastAsia="仿宋" w:cs="宋体"/>
                <w:color w:val="000000"/>
                <w:kern w:val="0"/>
                <w:sz w:val="24"/>
              </w:rPr>
              <w:tab/>
            </w:r>
            <w:r>
              <w:rPr>
                <w:rFonts w:hint="eastAsia" w:ascii="仿宋" w:hAnsi="仿宋" w:eastAsia="仿宋" w:cs="宋体"/>
                <w:color w:val="000000"/>
                <w:kern w:val="0"/>
                <w:sz w:val="24"/>
              </w:rPr>
              <w:t>1、每个货位配置3.5寸彩色电子显示屏，可显示7种色彩（红、橙、黄、绿、青、蓝、紫）可实时显示药品名称、规格、批号等信息；</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2、显示屏清晰显示“毒”“麻”“高危”等国家规定的重要药品标识图片和“看似”“听似”“避光”的重要药品标识图片</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1.6</w:t>
            </w:r>
            <w:r>
              <w:rPr>
                <w:rFonts w:hint="eastAsia" w:ascii="仿宋" w:hAnsi="仿宋" w:eastAsia="仿宋" w:cs="宋体"/>
                <w:color w:val="000000"/>
                <w:kern w:val="0"/>
                <w:sz w:val="24"/>
              </w:rPr>
              <w:tab/>
            </w:r>
            <w:r>
              <w:rPr>
                <w:rFonts w:hint="eastAsia" w:ascii="仿宋" w:hAnsi="仿宋" w:eastAsia="仿宋" w:cs="宋体"/>
                <w:color w:val="000000"/>
                <w:kern w:val="0"/>
                <w:sz w:val="24"/>
              </w:rPr>
              <w:t>药格显示屏防水功能</w:t>
            </w:r>
            <w:r>
              <w:rPr>
                <w:rFonts w:hint="eastAsia" w:ascii="仿宋" w:hAnsi="仿宋" w:eastAsia="仿宋" w:cs="宋体"/>
                <w:color w:val="000000"/>
                <w:kern w:val="0"/>
                <w:sz w:val="24"/>
              </w:rPr>
              <w:tab/>
            </w:r>
            <w:r>
              <w:rPr>
                <w:rFonts w:hint="eastAsia" w:ascii="仿宋" w:hAnsi="仿宋" w:eastAsia="仿宋" w:cs="宋体"/>
                <w:color w:val="000000"/>
                <w:kern w:val="0"/>
                <w:sz w:val="24"/>
              </w:rPr>
              <w:t>药格显示屏具备防水性能，通过IPX7防水测试，；</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1.7</w:t>
            </w:r>
            <w:r>
              <w:rPr>
                <w:rFonts w:hint="eastAsia" w:ascii="仿宋" w:hAnsi="仿宋" w:eastAsia="仿宋" w:cs="宋体"/>
                <w:color w:val="000000"/>
                <w:kern w:val="0"/>
                <w:sz w:val="24"/>
              </w:rPr>
              <w:tab/>
            </w:r>
            <w:r>
              <w:rPr>
                <w:rFonts w:hint="eastAsia" w:ascii="仿宋" w:hAnsi="仿宋" w:eastAsia="仿宋" w:cs="宋体"/>
                <w:color w:val="000000"/>
                <w:kern w:val="0"/>
                <w:sz w:val="24"/>
              </w:rPr>
              <w:t>取药错误报警提示</w:t>
            </w:r>
            <w:r>
              <w:rPr>
                <w:rFonts w:hint="eastAsia" w:ascii="仿宋" w:hAnsi="仿宋" w:eastAsia="仿宋" w:cs="宋体"/>
                <w:color w:val="000000"/>
                <w:kern w:val="0"/>
                <w:sz w:val="24"/>
              </w:rPr>
              <w:tab/>
            </w:r>
            <w:r>
              <w:rPr>
                <w:rFonts w:hint="eastAsia" w:ascii="仿宋" w:hAnsi="仿宋" w:eastAsia="仿宋" w:cs="宋体"/>
                <w:color w:val="000000"/>
                <w:kern w:val="0"/>
                <w:sz w:val="24"/>
              </w:rPr>
              <w:t>药品应取、已取数量不符时，软件界面立即提醒，药格显示屏相应位置红色提示，同时自动触发语音提示取药错误</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2视频监控</w:t>
            </w:r>
            <w:r>
              <w:rPr>
                <w:rFonts w:hint="eastAsia" w:ascii="仿宋" w:hAnsi="仿宋" w:eastAsia="仿宋" w:cs="宋体"/>
                <w:color w:val="000000"/>
                <w:kern w:val="0"/>
                <w:sz w:val="24"/>
              </w:rPr>
              <w:tab/>
            </w:r>
            <w:r>
              <w:rPr>
                <w:rFonts w:hint="eastAsia" w:ascii="仿宋" w:hAnsi="仿宋" w:eastAsia="仿宋" w:cs="宋体"/>
                <w:color w:val="000000"/>
                <w:kern w:val="0"/>
                <w:sz w:val="24"/>
              </w:rPr>
              <w:t>可选配外置高清全景摄像头，能清晰的拍摄到操作动作，根据用户需求设置监控存储时间，调整监控角度；视频存储时间6个月以上。</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3报警装置</w:t>
            </w:r>
            <w:r>
              <w:rPr>
                <w:rFonts w:hint="eastAsia" w:ascii="仿宋" w:hAnsi="仿宋" w:eastAsia="仿宋" w:cs="宋体"/>
                <w:color w:val="000000"/>
                <w:kern w:val="0"/>
                <w:sz w:val="24"/>
              </w:rPr>
              <w:tab/>
            </w:r>
            <w:r>
              <w:rPr>
                <w:rFonts w:hint="eastAsia" w:ascii="仿宋" w:hAnsi="仿宋" w:eastAsia="仿宋" w:cs="宋体"/>
                <w:color w:val="000000"/>
                <w:kern w:val="0"/>
                <w:sz w:val="24"/>
              </w:rPr>
              <w:t>配置报警装置，在断电时也可在被非常规使用或破坏时能报警提示；（提供经国家认可的第三方检测机构出具的检测报告，并说明）</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4应急锁</w:t>
            </w:r>
            <w:r>
              <w:rPr>
                <w:rFonts w:hint="eastAsia" w:ascii="仿宋" w:hAnsi="仿宋" w:eastAsia="仿宋" w:cs="宋体"/>
                <w:color w:val="000000"/>
                <w:kern w:val="0"/>
                <w:sz w:val="24"/>
              </w:rPr>
              <w:tab/>
            </w:r>
            <w:r>
              <w:rPr>
                <w:rFonts w:hint="eastAsia" w:ascii="仿宋" w:hAnsi="仿宋" w:eastAsia="仿宋" w:cs="宋体"/>
                <w:color w:val="000000"/>
                <w:kern w:val="0"/>
                <w:sz w:val="24"/>
              </w:rPr>
              <w:t>柜体下方配置一个应急锁，在断电或故障等特殊情况下，可通过应急锁钥匙打开柜门，并保持柜体完整性，无需拆开后盖或其他柜体部件。</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5应急锁密码盒</w:t>
            </w:r>
            <w:r>
              <w:rPr>
                <w:rFonts w:hint="eastAsia" w:ascii="仿宋" w:hAnsi="仿宋" w:eastAsia="仿宋" w:cs="宋体"/>
                <w:color w:val="000000"/>
                <w:kern w:val="0"/>
                <w:sz w:val="24"/>
              </w:rPr>
              <w:tab/>
            </w:r>
            <w:r>
              <w:rPr>
                <w:rFonts w:hint="eastAsia" w:ascii="仿宋" w:hAnsi="仿宋" w:eastAsia="仿宋" w:cs="宋体"/>
                <w:color w:val="000000"/>
                <w:kern w:val="0"/>
                <w:sz w:val="24"/>
              </w:rPr>
              <w:t>柜体侧面配置壁挂式钥匙密码盒，用于存储应急钥匙，密码盒使用金属密码轮，四位密码锁，密码可根据需求更换1000种，防止撬动。</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6微电脑控温监测</w:t>
            </w:r>
            <w:r>
              <w:rPr>
                <w:rFonts w:hint="eastAsia" w:ascii="仿宋" w:hAnsi="仿宋" w:eastAsia="仿宋" w:cs="宋体"/>
                <w:color w:val="000000"/>
                <w:kern w:val="0"/>
                <w:sz w:val="24"/>
              </w:rPr>
              <w:tab/>
            </w:r>
            <w:r>
              <w:rPr>
                <w:rFonts w:hint="eastAsia" w:ascii="仿宋" w:hAnsi="仿宋" w:eastAsia="仿宋" w:cs="宋体"/>
                <w:color w:val="000000"/>
                <w:kern w:val="0"/>
                <w:sz w:val="24"/>
              </w:rPr>
              <w:t>药柜支持实时采集温度、湿度，智能微电脑控制，同步温湿度数字实时柜体表面明显位置显示</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7药柜质量安全</w:t>
            </w:r>
            <w:r>
              <w:rPr>
                <w:rFonts w:hint="eastAsia" w:ascii="仿宋" w:hAnsi="仿宋" w:eastAsia="仿宋" w:cs="宋体"/>
                <w:color w:val="000000"/>
                <w:kern w:val="0"/>
                <w:sz w:val="24"/>
              </w:rPr>
              <w:tab/>
            </w:r>
            <w:r>
              <w:rPr>
                <w:rFonts w:hint="eastAsia" w:ascii="仿宋" w:hAnsi="仿宋" w:eastAsia="仿宋" w:cs="宋体"/>
                <w:color w:val="000000"/>
                <w:kern w:val="0"/>
                <w:sz w:val="24"/>
              </w:rPr>
              <w:t>应保障药柜的整体良好质量安全</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7.1</w:t>
            </w:r>
            <w:r>
              <w:rPr>
                <w:rFonts w:hint="eastAsia" w:ascii="仿宋" w:hAnsi="仿宋" w:eastAsia="仿宋" w:cs="宋体"/>
                <w:color w:val="000000"/>
                <w:kern w:val="0"/>
                <w:sz w:val="24"/>
              </w:rPr>
              <w:tab/>
            </w:r>
            <w:r>
              <w:rPr>
                <w:rFonts w:hint="eastAsia" w:ascii="仿宋" w:hAnsi="仿宋" w:eastAsia="仿宋" w:cs="宋体"/>
                <w:color w:val="000000"/>
                <w:kern w:val="0"/>
                <w:sz w:val="24"/>
              </w:rPr>
              <w:t>医疗电源控制</w:t>
            </w:r>
            <w:r>
              <w:rPr>
                <w:rFonts w:hint="eastAsia" w:ascii="仿宋" w:hAnsi="仿宋" w:eastAsia="仿宋" w:cs="宋体"/>
                <w:color w:val="000000"/>
                <w:kern w:val="0"/>
                <w:sz w:val="24"/>
              </w:rPr>
              <w:tab/>
            </w:r>
            <w:r>
              <w:rPr>
                <w:rFonts w:hint="eastAsia" w:ascii="仿宋" w:hAnsi="仿宋" w:eastAsia="仿宋" w:cs="宋体"/>
                <w:color w:val="000000"/>
                <w:kern w:val="0"/>
                <w:sz w:val="24"/>
              </w:rPr>
              <w:t>采用医疗电源相关的专业控制系统，保证药柜操作使用安全；</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7.2</w:t>
            </w:r>
            <w:r>
              <w:rPr>
                <w:rFonts w:hint="eastAsia" w:ascii="仿宋" w:hAnsi="仿宋" w:eastAsia="仿宋" w:cs="宋体"/>
                <w:color w:val="000000"/>
                <w:kern w:val="0"/>
                <w:sz w:val="24"/>
              </w:rPr>
              <w:tab/>
            </w:r>
            <w:r>
              <w:rPr>
                <w:rFonts w:hint="eastAsia" w:ascii="仿宋" w:hAnsi="仿宋" w:eastAsia="仿宋" w:cs="宋体"/>
                <w:color w:val="000000"/>
                <w:kern w:val="0"/>
                <w:sz w:val="24"/>
              </w:rPr>
              <w:t>电路保护</w:t>
            </w:r>
            <w:r>
              <w:rPr>
                <w:rFonts w:hint="eastAsia" w:ascii="仿宋" w:hAnsi="仿宋" w:eastAsia="仿宋" w:cs="宋体"/>
                <w:color w:val="000000"/>
                <w:kern w:val="0"/>
                <w:sz w:val="24"/>
              </w:rPr>
              <w:tab/>
            </w:r>
            <w:r>
              <w:rPr>
                <w:rFonts w:hint="eastAsia" w:ascii="仿宋" w:hAnsi="仿宋" w:eastAsia="仿宋" w:cs="宋体"/>
                <w:color w:val="000000"/>
                <w:kern w:val="0"/>
                <w:sz w:val="24"/>
              </w:rPr>
              <w:t>具备直流电源马达转动控制模块，保护电路安全，防止过压、过流、过充、过放</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7.3</w:t>
            </w:r>
            <w:r>
              <w:rPr>
                <w:rFonts w:hint="eastAsia" w:ascii="仿宋" w:hAnsi="仿宋" w:eastAsia="仿宋" w:cs="宋体"/>
                <w:color w:val="000000"/>
                <w:kern w:val="0"/>
                <w:sz w:val="24"/>
              </w:rPr>
              <w:tab/>
            </w:r>
            <w:r>
              <w:rPr>
                <w:rFonts w:hint="eastAsia" w:ascii="仿宋" w:hAnsi="仿宋" w:eastAsia="仿宋" w:cs="宋体"/>
                <w:color w:val="000000"/>
                <w:kern w:val="0"/>
                <w:sz w:val="24"/>
              </w:rPr>
              <w:t>抗菌感控</w:t>
            </w:r>
            <w:r>
              <w:rPr>
                <w:rFonts w:hint="eastAsia" w:ascii="仿宋" w:hAnsi="仿宋" w:eastAsia="仿宋" w:cs="宋体"/>
                <w:color w:val="000000"/>
                <w:kern w:val="0"/>
                <w:sz w:val="24"/>
              </w:rPr>
              <w:tab/>
            </w:r>
            <w:r>
              <w:rPr>
                <w:rFonts w:hint="eastAsia" w:ascii="仿宋" w:hAnsi="仿宋" w:eastAsia="仿宋" w:cs="宋体"/>
                <w:color w:val="000000"/>
                <w:kern w:val="0"/>
                <w:sz w:val="24"/>
              </w:rPr>
              <w:t>整柜使用柜体表面粉体涂料抑菌处理，抗菌耐腐蚀，抗菌率≥99%，通过，符合GB/T21866-2008抗菌测试标准要求</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7.4</w:t>
            </w:r>
            <w:r>
              <w:rPr>
                <w:rFonts w:hint="eastAsia" w:ascii="仿宋" w:hAnsi="仿宋" w:eastAsia="仿宋" w:cs="宋体"/>
                <w:color w:val="000000"/>
                <w:kern w:val="0"/>
                <w:sz w:val="24"/>
              </w:rPr>
              <w:tab/>
            </w:r>
            <w:r>
              <w:rPr>
                <w:rFonts w:hint="eastAsia" w:ascii="仿宋" w:hAnsi="仿宋" w:eastAsia="仿宋" w:cs="宋体"/>
                <w:color w:val="000000"/>
                <w:kern w:val="0"/>
                <w:sz w:val="24"/>
              </w:rPr>
              <w:t>安全认证</w:t>
            </w:r>
            <w:r>
              <w:rPr>
                <w:rFonts w:hint="eastAsia" w:ascii="仿宋" w:hAnsi="仿宋" w:eastAsia="仿宋" w:cs="宋体"/>
                <w:color w:val="000000"/>
                <w:kern w:val="0"/>
                <w:sz w:val="24"/>
              </w:rPr>
              <w:tab/>
            </w:r>
            <w:r>
              <w:rPr>
                <w:rFonts w:hint="eastAsia" w:ascii="仿宋" w:hAnsi="仿宋" w:eastAsia="仿宋" w:cs="宋体"/>
                <w:color w:val="000000"/>
                <w:kern w:val="0"/>
                <w:sz w:val="24"/>
              </w:rPr>
              <w:t>产品通过3C、RoHS、CE、FCC安全认证，确保产品质量及使用安全</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7.5</w:t>
            </w:r>
            <w:r>
              <w:rPr>
                <w:rFonts w:hint="eastAsia" w:ascii="仿宋" w:hAnsi="仿宋" w:eastAsia="仿宋" w:cs="宋体"/>
                <w:color w:val="000000"/>
                <w:kern w:val="0"/>
                <w:sz w:val="24"/>
              </w:rPr>
              <w:tab/>
            </w:r>
            <w:r>
              <w:rPr>
                <w:rFonts w:hint="eastAsia" w:ascii="仿宋" w:hAnsi="仿宋" w:eastAsia="仿宋" w:cs="宋体"/>
                <w:color w:val="000000"/>
                <w:kern w:val="0"/>
                <w:sz w:val="24"/>
              </w:rPr>
              <w:t>信息安全</w:t>
            </w:r>
            <w:r>
              <w:rPr>
                <w:rFonts w:hint="eastAsia" w:ascii="仿宋" w:hAnsi="仿宋" w:eastAsia="仿宋" w:cs="宋体"/>
                <w:color w:val="000000"/>
                <w:kern w:val="0"/>
                <w:sz w:val="24"/>
              </w:rPr>
              <w:tab/>
            </w:r>
            <w:r>
              <w:rPr>
                <w:rFonts w:hint="eastAsia" w:ascii="仿宋" w:hAnsi="仿宋" w:eastAsia="仿宋" w:cs="宋体"/>
                <w:color w:val="000000"/>
                <w:kern w:val="0"/>
                <w:sz w:val="24"/>
              </w:rPr>
              <w:t>保障信息系统安全，要求投标产品生产厂家具有ISO 27001信息安全管理体系证书和ISO 20000信息技术服务管理体系证书</w:t>
            </w:r>
          </w:p>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7.6</w:t>
            </w:r>
            <w:r>
              <w:rPr>
                <w:rFonts w:hint="eastAsia" w:ascii="仿宋" w:hAnsi="仿宋" w:eastAsia="仿宋" w:cs="宋体"/>
                <w:color w:val="000000"/>
                <w:kern w:val="0"/>
                <w:sz w:val="24"/>
              </w:rPr>
              <w:tab/>
            </w:r>
            <w:r>
              <w:rPr>
                <w:rFonts w:hint="eastAsia" w:ascii="仿宋" w:hAnsi="仿宋" w:eastAsia="仿宋" w:cs="宋体"/>
                <w:color w:val="000000"/>
                <w:kern w:val="0"/>
                <w:sz w:val="24"/>
              </w:rPr>
              <w:t>企业标准</w:t>
            </w:r>
            <w:r>
              <w:rPr>
                <w:rFonts w:hint="eastAsia" w:ascii="仿宋" w:hAnsi="仿宋" w:eastAsia="仿宋" w:cs="宋体"/>
                <w:color w:val="000000"/>
                <w:kern w:val="0"/>
                <w:sz w:val="24"/>
              </w:rPr>
              <w:tab/>
            </w:r>
            <w:r>
              <w:rPr>
                <w:rFonts w:hint="eastAsia" w:ascii="仿宋" w:hAnsi="仿宋" w:eastAsia="仿宋" w:cs="宋体"/>
                <w:color w:val="000000"/>
                <w:kern w:val="0"/>
                <w:sz w:val="24"/>
              </w:rPr>
              <w:t>具有药品管理设备生产、检测质量控制相关企业标准，并已在企业标准信息公共服务平台公示</w:t>
            </w:r>
          </w:p>
          <w:p>
            <w:pPr>
              <w:widowControl/>
              <w:jc w:val="left"/>
            </w:pPr>
            <w:r>
              <w:rPr>
                <w:rFonts w:hint="eastAsia" w:ascii="仿宋" w:hAnsi="仿宋" w:eastAsia="仿宋" w:cs="宋体"/>
                <w:color w:val="000000"/>
                <w:kern w:val="0"/>
                <w:sz w:val="24"/>
              </w:rPr>
              <w:t>7.7</w:t>
            </w:r>
            <w:r>
              <w:rPr>
                <w:rFonts w:hint="eastAsia" w:ascii="仿宋" w:hAnsi="仿宋" w:eastAsia="仿宋" w:cs="宋体"/>
                <w:color w:val="000000"/>
                <w:kern w:val="0"/>
                <w:sz w:val="24"/>
              </w:rPr>
              <w:tab/>
            </w:r>
            <w:r>
              <w:rPr>
                <w:rFonts w:hint="eastAsia" w:ascii="仿宋" w:hAnsi="仿宋" w:eastAsia="仿宋" w:cs="宋体"/>
                <w:color w:val="000000"/>
                <w:kern w:val="0"/>
                <w:sz w:val="24"/>
              </w:rPr>
              <w:t>安规管理体系</w:t>
            </w:r>
            <w:r>
              <w:rPr>
                <w:rFonts w:hint="eastAsia" w:ascii="仿宋" w:hAnsi="仿宋" w:eastAsia="仿宋" w:cs="宋体"/>
                <w:color w:val="000000"/>
                <w:kern w:val="0"/>
                <w:sz w:val="24"/>
              </w:rPr>
              <w:tab/>
            </w:r>
            <w:r>
              <w:rPr>
                <w:rFonts w:hint="eastAsia" w:ascii="仿宋" w:hAnsi="仿宋" w:eastAsia="仿宋" w:cs="宋体"/>
                <w:color w:val="000000"/>
                <w:kern w:val="0"/>
                <w:sz w:val="24"/>
              </w:rPr>
              <w:t>智能柜制造商具备完善的安全生产管理体系，并同时通过ISO9001、ISO14001、ISO45001、ISO13485认证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66" w:type="dxa"/>
            <w:shd w:val="clear" w:color="auto" w:fill="auto"/>
            <w:vAlign w:val="center"/>
          </w:tcPr>
          <w:p>
            <w:pPr>
              <w:widowControl/>
              <w:spacing w:line="276" w:lineRule="auto"/>
              <w:jc w:val="center"/>
              <w:rPr>
                <w:rFonts w:ascii="仿宋" w:hAnsi="仿宋" w:eastAsia="仿宋" w:cs="宋体"/>
                <w:color w:val="000000"/>
                <w:sz w:val="24"/>
              </w:rPr>
            </w:pPr>
            <w:r>
              <w:rPr>
                <w:rFonts w:hint="eastAsia" w:ascii="仿宋" w:hAnsi="仿宋" w:eastAsia="仿宋" w:cs="宋体"/>
                <w:color w:val="000000"/>
                <w:sz w:val="24"/>
              </w:rPr>
              <w:t>2</w:t>
            </w:r>
          </w:p>
        </w:tc>
        <w:tc>
          <w:tcPr>
            <w:tcW w:w="848" w:type="dxa"/>
            <w:shd w:val="clear" w:color="auto" w:fill="auto"/>
            <w:vAlign w:val="center"/>
          </w:tcPr>
          <w:p>
            <w:pPr>
              <w:spacing w:line="384" w:lineRule="auto"/>
              <w:jc w:val="center"/>
              <w:rPr>
                <w:rFonts w:ascii="仿宋" w:hAnsi="仿宋" w:eastAsia="仿宋" w:cs="宋体"/>
                <w:color w:val="000000"/>
                <w:sz w:val="24"/>
              </w:rPr>
            </w:pPr>
            <w:r>
              <w:rPr>
                <w:rFonts w:hint="eastAsia" w:ascii="仿宋" w:hAnsi="仿宋" w:eastAsia="仿宋" w:cs="宋体"/>
                <w:color w:val="000000"/>
                <w:sz w:val="24"/>
              </w:rPr>
              <w:t>智能耗材管控柜</w:t>
            </w:r>
          </w:p>
        </w:tc>
        <w:tc>
          <w:tcPr>
            <w:tcW w:w="7228" w:type="dxa"/>
            <w:shd w:val="clear" w:color="auto" w:fill="auto"/>
            <w:vAlign w:val="center"/>
          </w:tcPr>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1材质构成</w:t>
            </w:r>
            <w:r>
              <w:rPr>
                <w:rFonts w:hint="eastAsia" w:ascii="仿宋" w:hAnsi="仿宋" w:eastAsia="仿宋" w:cs="宋体"/>
                <w:color w:val="000000"/>
                <w:sz w:val="24"/>
              </w:rPr>
              <w:tab/>
            </w:r>
            <w:r>
              <w:rPr>
                <w:rFonts w:hint="eastAsia" w:ascii="仿宋" w:hAnsi="仿宋" w:eastAsia="仿宋" w:cs="宋体"/>
                <w:color w:val="000000"/>
                <w:sz w:val="24"/>
              </w:rPr>
              <w:t>柜体由不锈钢柜体、柜门、智能控制终端及模块化存储框构成</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2柜门</w:t>
            </w:r>
            <w:r>
              <w:rPr>
                <w:rFonts w:hint="eastAsia" w:ascii="仿宋" w:hAnsi="仿宋" w:eastAsia="仿宋" w:cs="宋体"/>
                <w:color w:val="000000"/>
                <w:sz w:val="24"/>
              </w:rPr>
              <w:tab/>
            </w:r>
            <w:r>
              <w:rPr>
                <w:rFonts w:hint="eastAsia" w:ascii="仿宋" w:hAnsi="仿宋" w:eastAsia="仿宋" w:cs="宋体"/>
                <w:color w:val="000000"/>
                <w:sz w:val="24"/>
              </w:rPr>
              <w:t>智能柜带≥2扇一体化透明玻璃门，可直观看到柜内耗材；</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3耗材舱</w:t>
            </w:r>
            <w:r>
              <w:rPr>
                <w:rFonts w:hint="eastAsia" w:ascii="仿宋" w:hAnsi="仿宋" w:eastAsia="仿宋" w:cs="宋体"/>
                <w:color w:val="000000"/>
                <w:sz w:val="24"/>
              </w:rPr>
              <w:tab/>
            </w:r>
            <w:r>
              <w:rPr>
                <w:rFonts w:hint="eastAsia" w:ascii="仿宋" w:hAnsi="仿宋" w:eastAsia="仿宋" w:cs="宋体"/>
                <w:color w:val="000000"/>
                <w:sz w:val="24"/>
              </w:rPr>
              <w:t>柜体带≥2列存储框，数量≥18，框体数量可增减、框体高度≥2种，可上下调整位置、框内空间可通过隔板进行分隔，框上可安装货物标签；框体安装后可抽出并悬停，支持倾斜悬停，方便工作人员取放耗材；；</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4控制终端</w:t>
            </w:r>
            <w:r>
              <w:rPr>
                <w:rFonts w:hint="eastAsia" w:ascii="仿宋" w:hAnsi="仿宋" w:eastAsia="仿宋" w:cs="宋体"/>
                <w:color w:val="000000"/>
                <w:sz w:val="24"/>
              </w:rPr>
              <w:tab/>
            </w:r>
            <w:r>
              <w:rPr>
                <w:rFonts w:hint="eastAsia" w:ascii="仿宋" w:hAnsi="仿宋" w:eastAsia="仿宋" w:cs="宋体"/>
                <w:color w:val="000000"/>
                <w:sz w:val="24"/>
              </w:rPr>
              <w:t>带智能控制终端，可选择性安装在柜体左右两侧，可根据库房空间及人员操作习惯调整，终端支持开合、旋转显示，方便操作；</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5主机配置</w:t>
            </w:r>
            <w:r>
              <w:rPr>
                <w:rFonts w:hint="eastAsia" w:ascii="仿宋" w:hAnsi="仿宋" w:eastAsia="仿宋" w:cs="宋体"/>
                <w:color w:val="000000"/>
                <w:sz w:val="24"/>
              </w:rPr>
              <w:tab/>
            </w:r>
            <w:r>
              <w:rPr>
                <w:rFonts w:hint="eastAsia" w:ascii="仿宋" w:hAnsi="仿宋" w:eastAsia="仿宋" w:cs="宋体"/>
                <w:color w:val="000000"/>
                <w:sz w:val="24"/>
              </w:rPr>
              <w:t>主柜智能控制终端主机配置CPU≥Core i5；内存≥8GB；硬盘≥128GB；操作系统windows7或windows10，可安装医院防火墙软件；支持有线通讯和无线通讯</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6显示终端</w:t>
            </w:r>
            <w:r>
              <w:rPr>
                <w:rFonts w:hint="eastAsia" w:ascii="仿宋" w:hAnsi="仿宋" w:eastAsia="仿宋" w:cs="宋体"/>
                <w:color w:val="000000"/>
                <w:sz w:val="24"/>
              </w:rPr>
              <w:tab/>
            </w:r>
            <w:r>
              <w:rPr>
                <w:rFonts w:hint="eastAsia" w:ascii="仿宋" w:hAnsi="仿宋" w:eastAsia="仿宋" w:cs="宋体"/>
                <w:color w:val="000000"/>
                <w:sz w:val="24"/>
              </w:rPr>
              <w:t>尺寸≥13寸，分辨率≥1920*1080；支持十指灵敏触摸操控，显示屏集成有人脸识别、RFID识别、光电式指纹识别、QR识别模组；</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7柜内照明</w:t>
            </w:r>
            <w:r>
              <w:rPr>
                <w:rFonts w:hint="eastAsia" w:ascii="仿宋" w:hAnsi="仿宋" w:eastAsia="仿宋" w:cs="宋体"/>
                <w:color w:val="000000"/>
                <w:sz w:val="24"/>
              </w:rPr>
              <w:tab/>
            </w:r>
            <w:r>
              <w:rPr>
                <w:rFonts w:hint="eastAsia" w:ascii="仿宋" w:hAnsi="仿宋" w:eastAsia="仿宋" w:cs="宋体"/>
                <w:color w:val="000000"/>
                <w:sz w:val="24"/>
              </w:rPr>
              <w:t>柜门打开后自动亮灯照亮柜内耗材，方便取用；</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8电子柜门</w:t>
            </w:r>
            <w:r>
              <w:rPr>
                <w:rFonts w:hint="eastAsia" w:ascii="仿宋" w:hAnsi="仿宋" w:eastAsia="仿宋" w:cs="宋体"/>
                <w:color w:val="000000"/>
                <w:sz w:val="24"/>
              </w:rPr>
              <w:tab/>
            </w:r>
            <w:r>
              <w:rPr>
                <w:rFonts w:hint="eastAsia" w:ascii="仿宋" w:hAnsi="仿宋" w:eastAsia="仿宋" w:cs="宋体"/>
                <w:color w:val="000000"/>
                <w:sz w:val="24"/>
              </w:rPr>
              <w:t>支持软件端一键控制柜门打开；</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9应急锁</w:t>
            </w:r>
            <w:r>
              <w:rPr>
                <w:rFonts w:hint="eastAsia" w:ascii="仿宋" w:hAnsi="仿宋" w:eastAsia="仿宋" w:cs="宋体"/>
                <w:color w:val="000000"/>
                <w:sz w:val="24"/>
              </w:rPr>
              <w:tab/>
            </w:r>
            <w:r>
              <w:rPr>
                <w:rFonts w:hint="eastAsia" w:ascii="仿宋" w:hAnsi="仿宋" w:eastAsia="仿宋" w:cs="宋体"/>
                <w:color w:val="000000"/>
                <w:sz w:val="24"/>
              </w:rPr>
              <w:t>支持紧急断网、断电状态下借助钥匙紧急开锁，方便突发情况下取用耗材；</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10提示</w:t>
            </w:r>
            <w:r>
              <w:rPr>
                <w:rFonts w:hint="eastAsia" w:ascii="仿宋" w:hAnsi="仿宋" w:eastAsia="仿宋" w:cs="宋体"/>
                <w:color w:val="000000"/>
                <w:sz w:val="24"/>
              </w:rPr>
              <w:tab/>
            </w:r>
            <w:r>
              <w:rPr>
                <w:rFonts w:hint="eastAsia" w:ascii="仿宋" w:hAnsi="仿宋" w:eastAsia="仿宋" w:cs="宋体"/>
                <w:color w:val="000000"/>
                <w:sz w:val="24"/>
              </w:rPr>
              <w:t>具备语音提示功能</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11</w:t>
            </w:r>
            <w:r>
              <w:rPr>
                <w:rFonts w:hint="eastAsia" w:ascii="仿宋" w:hAnsi="仿宋" w:eastAsia="仿宋" w:cs="宋体"/>
                <w:color w:val="000000"/>
                <w:sz w:val="24"/>
              </w:rPr>
              <w:tab/>
            </w:r>
            <w:r>
              <w:rPr>
                <w:rFonts w:hint="eastAsia" w:ascii="仿宋" w:hAnsi="仿宋" w:eastAsia="仿宋" w:cs="宋体"/>
                <w:color w:val="000000"/>
                <w:sz w:val="24"/>
              </w:rPr>
              <w:t>脚轮</w:t>
            </w:r>
            <w:r>
              <w:rPr>
                <w:rFonts w:hint="eastAsia" w:ascii="仿宋" w:hAnsi="仿宋" w:eastAsia="仿宋" w:cs="宋体"/>
                <w:color w:val="000000"/>
                <w:sz w:val="24"/>
              </w:rPr>
              <w:tab/>
            </w:r>
            <w:r>
              <w:rPr>
                <w:rFonts w:hint="eastAsia" w:ascii="仿宋" w:hAnsi="仿宋" w:eastAsia="仿宋" w:cs="宋体"/>
                <w:color w:val="000000"/>
                <w:sz w:val="24"/>
              </w:rPr>
              <w:t>设备带有4个脚轮，可在需要的时候移动安装，移动到位后可锁定</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12数据接口</w:t>
            </w:r>
            <w:r>
              <w:rPr>
                <w:rFonts w:hint="eastAsia" w:ascii="仿宋" w:hAnsi="仿宋" w:eastAsia="仿宋" w:cs="宋体"/>
                <w:color w:val="000000"/>
                <w:sz w:val="24"/>
              </w:rPr>
              <w:tab/>
            </w:r>
            <w:r>
              <w:rPr>
                <w:rFonts w:hint="eastAsia" w:ascii="仿宋" w:hAnsi="仿宋" w:eastAsia="仿宋" w:cs="宋体"/>
                <w:color w:val="000000"/>
                <w:sz w:val="24"/>
              </w:rPr>
              <w:t>支持与医院信息系统如HIS、HRP、SPD对接，同步科室信息、用户信息、患者信息、耗材信息、计费信息等；</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13系统对接</w:t>
            </w:r>
            <w:r>
              <w:rPr>
                <w:rFonts w:hint="eastAsia" w:ascii="仿宋" w:hAnsi="仿宋" w:eastAsia="仿宋" w:cs="宋体"/>
                <w:color w:val="000000"/>
                <w:sz w:val="24"/>
              </w:rPr>
              <w:tab/>
            </w:r>
            <w:r>
              <w:rPr>
                <w:rFonts w:hint="eastAsia" w:ascii="仿宋" w:hAnsi="仿宋" w:eastAsia="仿宋" w:cs="宋体"/>
                <w:color w:val="000000"/>
                <w:sz w:val="24"/>
              </w:rPr>
              <w:t>支持与医院现有物资系统对接，完成耗材的申领、按单入库、手动出库、回库、库存盘点、退库、查询等功能；</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14软件</w:t>
            </w:r>
            <w:r>
              <w:rPr>
                <w:rFonts w:hint="eastAsia" w:ascii="仿宋" w:hAnsi="仿宋" w:eastAsia="仿宋" w:cs="宋体"/>
                <w:color w:val="000000"/>
                <w:sz w:val="24"/>
              </w:rPr>
              <w:tab/>
            </w:r>
            <w:r>
              <w:rPr>
                <w:rFonts w:hint="eastAsia" w:ascii="仿宋" w:hAnsi="仿宋" w:eastAsia="仿宋" w:cs="宋体"/>
                <w:color w:val="000000"/>
                <w:sz w:val="24"/>
              </w:rPr>
              <w:t>可适用于低值耗材定数化、套餐化精细化管理、支持普通一/二维码扫码管理、RFID扫描管理</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15上架功能</w:t>
            </w:r>
            <w:r>
              <w:rPr>
                <w:rFonts w:hint="eastAsia" w:ascii="仿宋" w:hAnsi="仿宋" w:eastAsia="仿宋" w:cs="宋体"/>
                <w:color w:val="000000"/>
                <w:sz w:val="24"/>
              </w:rPr>
              <w:tab/>
            </w:r>
            <w:r>
              <w:rPr>
                <w:rFonts w:hint="eastAsia" w:ascii="仿宋" w:hAnsi="仿宋" w:eastAsia="仿宋" w:cs="宋体"/>
                <w:color w:val="000000"/>
                <w:sz w:val="24"/>
              </w:rPr>
              <w:t>对接现有SPD系统，工作人员可选择对应入库单查看单据详情，并一键完成入库；</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16取用还回</w:t>
            </w:r>
            <w:r>
              <w:rPr>
                <w:rFonts w:hint="eastAsia" w:ascii="仿宋" w:hAnsi="仿宋" w:eastAsia="仿宋" w:cs="宋体"/>
                <w:color w:val="000000"/>
                <w:sz w:val="24"/>
              </w:rPr>
              <w:tab/>
            </w:r>
            <w:r>
              <w:rPr>
                <w:rFonts w:hint="eastAsia" w:ascii="仿宋" w:hAnsi="仿宋" w:eastAsia="仿宋" w:cs="宋体"/>
                <w:color w:val="000000"/>
                <w:sz w:val="24"/>
              </w:rPr>
              <w:t>工作人员登陆自己账号后，可完成对普通耗材的QR扫描管理出入库，实现智能进销存</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17盘点</w:t>
            </w:r>
            <w:r>
              <w:rPr>
                <w:rFonts w:hint="eastAsia" w:ascii="仿宋" w:hAnsi="仿宋" w:eastAsia="仿宋" w:cs="宋体"/>
                <w:color w:val="000000"/>
                <w:sz w:val="24"/>
              </w:rPr>
              <w:tab/>
            </w:r>
            <w:r>
              <w:rPr>
                <w:rFonts w:hint="eastAsia" w:ascii="仿宋" w:hAnsi="仿宋" w:eastAsia="仿宋" w:cs="宋体"/>
                <w:color w:val="000000"/>
                <w:sz w:val="24"/>
              </w:rPr>
              <w:t>支持手动盘点功能，且支持对盘点数量异常的耗材进行RFID/QR二次扫码核对差异，自动生成盘点单；</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18远程监控</w:t>
            </w:r>
            <w:r>
              <w:rPr>
                <w:rFonts w:hint="eastAsia" w:ascii="仿宋" w:hAnsi="仿宋" w:eastAsia="仿宋" w:cs="宋体"/>
                <w:color w:val="000000"/>
                <w:sz w:val="24"/>
              </w:rPr>
              <w:tab/>
            </w:r>
            <w:r>
              <w:rPr>
                <w:rFonts w:hint="eastAsia" w:ascii="仿宋" w:hAnsi="仿宋" w:eastAsia="仿宋" w:cs="宋体"/>
                <w:color w:val="000000"/>
                <w:sz w:val="24"/>
              </w:rPr>
              <w:t>支持通过智能大屏端的远程监控智能柜状态支持通过智能大屏端远程监控智能柜状态，实现全库智能柜网络状态、开锁状态、亮灯状态的远程可视化和统计；</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19安全要求</w:t>
            </w:r>
            <w:r>
              <w:rPr>
                <w:rFonts w:hint="eastAsia" w:ascii="仿宋" w:hAnsi="仿宋" w:eastAsia="仿宋" w:cs="宋体"/>
                <w:color w:val="000000"/>
                <w:sz w:val="24"/>
              </w:rPr>
              <w:tab/>
            </w:r>
            <w:r>
              <w:rPr>
                <w:rFonts w:hint="eastAsia" w:ascii="仿宋" w:hAnsi="仿宋" w:eastAsia="仿宋" w:cs="宋体"/>
                <w:color w:val="000000"/>
                <w:sz w:val="24"/>
              </w:rPr>
              <w:t>为保证耗材的存取安全，设备必须具备人脸识别、密码识别、指纹识别、工卡识别功能，有操作权限的管理员或供应商能够对设备进行操作并且作业信息可追溯。</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20知识产权</w:t>
            </w:r>
            <w:r>
              <w:rPr>
                <w:rFonts w:hint="eastAsia" w:ascii="仿宋" w:hAnsi="仿宋" w:eastAsia="仿宋" w:cs="宋体"/>
                <w:color w:val="000000"/>
                <w:sz w:val="24"/>
              </w:rPr>
              <w:tab/>
            </w:r>
            <w:r>
              <w:rPr>
                <w:rFonts w:hint="eastAsia" w:ascii="仿宋" w:hAnsi="仿宋" w:eastAsia="仿宋" w:cs="宋体"/>
                <w:color w:val="000000"/>
                <w:sz w:val="24"/>
              </w:rPr>
              <w:t>生产企业具有软件开发能力，有耗材管理系统软件著作权</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21医疗电源控制</w:t>
            </w:r>
            <w:r>
              <w:rPr>
                <w:rFonts w:hint="eastAsia" w:ascii="仿宋" w:hAnsi="仿宋" w:eastAsia="仿宋" w:cs="宋体"/>
                <w:color w:val="000000"/>
                <w:sz w:val="24"/>
              </w:rPr>
              <w:tab/>
            </w:r>
            <w:r>
              <w:rPr>
                <w:rFonts w:hint="eastAsia" w:ascii="仿宋" w:hAnsi="仿宋" w:eastAsia="仿宋" w:cs="宋体"/>
                <w:color w:val="000000"/>
                <w:sz w:val="24"/>
              </w:rPr>
              <w:t>采用医疗电源相关的专业控制系统，保证智能柜操作使用安全；</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22电路保护</w:t>
            </w:r>
            <w:r>
              <w:rPr>
                <w:rFonts w:hint="eastAsia" w:ascii="仿宋" w:hAnsi="仿宋" w:eastAsia="仿宋" w:cs="宋体"/>
                <w:color w:val="000000"/>
                <w:sz w:val="24"/>
              </w:rPr>
              <w:tab/>
            </w:r>
            <w:r>
              <w:rPr>
                <w:rFonts w:hint="eastAsia" w:ascii="仿宋" w:hAnsi="仿宋" w:eastAsia="仿宋" w:cs="宋体"/>
                <w:color w:val="000000"/>
                <w:sz w:val="24"/>
              </w:rPr>
              <w:t>具备直流电源马达转动控制模块，保护电路安全，防止过压、过流、过充、过放</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23机箱电源</w:t>
            </w:r>
            <w:r>
              <w:rPr>
                <w:rFonts w:hint="eastAsia" w:ascii="仿宋" w:hAnsi="仿宋" w:eastAsia="仿宋" w:cs="宋体"/>
                <w:color w:val="000000"/>
                <w:sz w:val="24"/>
              </w:rPr>
              <w:tab/>
            </w:r>
            <w:r>
              <w:rPr>
                <w:rFonts w:hint="eastAsia" w:ascii="仿宋" w:hAnsi="仿宋" w:eastAsia="仿宋" w:cs="宋体"/>
                <w:color w:val="000000"/>
                <w:sz w:val="24"/>
              </w:rPr>
              <w:t>采用机箱电源控制系统，保证设备输入稳压稳流，确保设备的稳定性</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24安全认证</w:t>
            </w:r>
            <w:r>
              <w:rPr>
                <w:rFonts w:hint="eastAsia" w:ascii="仿宋" w:hAnsi="仿宋" w:eastAsia="仿宋" w:cs="宋体"/>
                <w:color w:val="000000"/>
                <w:sz w:val="24"/>
              </w:rPr>
              <w:tab/>
            </w:r>
            <w:r>
              <w:rPr>
                <w:rFonts w:hint="eastAsia" w:ascii="仿宋" w:hAnsi="仿宋" w:eastAsia="仿宋" w:cs="宋体"/>
                <w:color w:val="000000"/>
                <w:sz w:val="24"/>
              </w:rPr>
              <w:t>通过3C、RoHS、CE、FCC安全认证，确保产品质量及使用安全</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25安全测试</w:t>
            </w:r>
            <w:r>
              <w:rPr>
                <w:rFonts w:hint="eastAsia" w:ascii="仿宋" w:hAnsi="仿宋" w:eastAsia="仿宋" w:cs="宋体"/>
                <w:color w:val="000000"/>
                <w:sz w:val="24"/>
              </w:rPr>
              <w:tab/>
            </w:r>
            <w:r>
              <w:rPr>
                <w:rFonts w:hint="eastAsia" w:ascii="仿宋" w:hAnsi="仿宋" w:eastAsia="仿宋" w:cs="宋体"/>
                <w:color w:val="000000"/>
                <w:sz w:val="24"/>
              </w:rPr>
              <w:t>整柜通过EMC安全测试，符合GB9706.1-2007医用电气设备安全测试</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26企业标准</w:t>
            </w:r>
            <w:r>
              <w:rPr>
                <w:rFonts w:hint="eastAsia" w:ascii="仿宋" w:hAnsi="仿宋" w:eastAsia="仿宋" w:cs="宋体"/>
                <w:color w:val="000000"/>
                <w:sz w:val="24"/>
              </w:rPr>
              <w:tab/>
            </w:r>
            <w:r>
              <w:rPr>
                <w:rFonts w:hint="eastAsia" w:ascii="仿宋" w:hAnsi="仿宋" w:eastAsia="仿宋" w:cs="宋体"/>
                <w:color w:val="000000"/>
                <w:sz w:val="24"/>
              </w:rPr>
              <w:t>具有耗材管理设备生产、检测质量控制相关企业标准，并已在企业标准信息公共服务平台公示</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27信息安全认证</w:t>
            </w:r>
            <w:r>
              <w:rPr>
                <w:rFonts w:hint="eastAsia" w:ascii="仿宋" w:hAnsi="仿宋" w:eastAsia="仿宋" w:cs="宋体"/>
                <w:color w:val="000000"/>
                <w:sz w:val="24"/>
              </w:rPr>
              <w:tab/>
            </w:r>
            <w:r>
              <w:rPr>
                <w:rFonts w:hint="eastAsia" w:ascii="仿宋" w:hAnsi="仿宋" w:eastAsia="仿宋" w:cs="宋体"/>
                <w:color w:val="000000"/>
                <w:sz w:val="24"/>
              </w:rPr>
              <w:t>保障信息系统安全，智能柜制造商通过ISO27001信息安全管理体系认证和ISO 20000信息技术服务管理体系认证</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28抗菌感控</w:t>
            </w:r>
            <w:r>
              <w:rPr>
                <w:rFonts w:hint="eastAsia" w:ascii="仿宋" w:hAnsi="仿宋" w:eastAsia="仿宋" w:cs="宋体"/>
                <w:color w:val="000000"/>
                <w:sz w:val="24"/>
              </w:rPr>
              <w:tab/>
            </w:r>
            <w:r>
              <w:rPr>
                <w:rFonts w:hint="eastAsia" w:ascii="仿宋" w:hAnsi="仿宋" w:eastAsia="仿宋" w:cs="宋体"/>
                <w:color w:val="000000"/>
                <w:sz w:val="24"/>
              </w:rPr>
              <w:t>柜体表面粉体涂料抑菌处理，抗菌耐腐蚀，抗菌率≥99%，符合GB/T 21866-2008标准要求</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29安规管理体系</w:t>
            </w:r>
            <w:r>
              <w:rPr>
                <w:rFonts w:hint="eastAsia" w:ascii="仿宋" w:hAnsi="仿宋" w:eastAsia="仿宋" w:cs="宋体"/>
                <w:color w:val="000000"/>
                <w:sz w:val="24"/>
              </w:rPr>
              <w:tab/>
            </w:r>
            <w:r>
              <w:rPr>
                <w:rFonts w:hint="eastAsia" w:ascii="仿宋" w:hAnsi="仿宋" w:eastAsia="仿宋" w:cs="宋体"/>
                <w:color w:val="000000"/>
                <w:sz w:val="24"/>
              </w:rPr>
              <w:t>智能柜制造商具备完善的安全生产管理体系，并同时通过ISO9001、ISO14001、ISO45001、ISO13485认证</w:t>
            </w:r>
          </w:p>
        </w:tc>
      </w:tr>
    </w:tbl>
    <w:p>
      <w:pPr>
        <w:pStyle w:val="18"/>
        <w:ind w:firstLine="480" w:firstLineChars="200"/>
        <w:rPr>
          <w:rFonts w:ascii="仿宋" w:hAnsi="仿宋" w:eastAsia="仿宋"/>
          <w:sz w:val="24"/>
          <w:szCs w:val="24"/>
        </w:rPr>
      </w:pPr>
    </w:p>
    <w:p>
      <w:pPr>
        <w:pStyle w:val="2"/>
      </w:pPr>
    </w:p>
    <w:p>
      <w:pPr>
        <w:pStyle w:val="4"/>
        <w:numPr>
          <w:ilvl w:val="0"/>
          <w:numId w:val="1"/>
        </w:numPr>
        <w:spacing w:line="360" w:lineRule="auto"/>
        <w:ind w:firstLine="0"/>
        <w:outlineLvl w:val="1"/>
        <w:rPr>
          <w:rFonts w:ascii="仿宋" w:hAnsi="仿宋" w:eastAsia="仿宋" w:cs="仿宋"/>
          <w:b/>
          <w:bCs/>
          <w:color w:val="000000"/>
          <w:sz w:val="28"/>
          <w:szCs w:val="28"/>
        </w:rPr>
      </w:pPr>
      <w:r>
        <w:rPr>
          <w:rFonts w:hint="eastAsia" w:ascii="仿宋" w:hAnsi="仿宋" w:eastAsia="仿宋" w:cs="仿宋"/>
          <w:b/>
          <w:bCs/>
          <w:color w:val="000000"/>
          <w:sz w:val="28"/>
          <w:szCs w:val="28"/>
        </w:rPr>
        <w:t>院感与物资配送系统</w:t>
      </w:r>
    </w:p>
    <w:p/>
    <w:tbl>
      <w:tblPr>
        <w:tblStyle w:val="10"/>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6"/>
        <w:gridCol w:w="848"/>
        <w:gridCol w:w="7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66" w:type="dxa"/>
            <w:shd w:val="clear" w:color="auto" w:fill="auto"/>
            <w:vAlign w:val="center"/>
          </w:tcPr>
          <w:p>
            <w:pPr>
              <w:widowControl/>
              <w:spacing w:line="276" w:lineRule="auto"/>
              <w:jc w:val="center"/>
              <w:rPr>
                <w:rFonts w:ascii="仿宋" w:hAnsi="仿宋" w:eastAsia="仿宋" w:cs="宋体"/>
                <w:b/>
                <w:color w:val="000000"/>
                <w:sz w:val="24"/>
              </w:rPr>
            </w:pPr>
            <w:r>
              <w:rPr>
                <w:rFonts w:hint="eastAsia" w:ascii="仿宋" w:hAnsi="仿宋" w:eastAsia="仿宋" w:cs="宋体"/>
                <w:b/>
                <w:color w:val="000000"/>
                <w:sz w:val="24"/>
              </w:rPr>
              <w:t>序号</w:t>
            </w:r>
          </w:p>
        </w:tc>
        <w:tc>
          <w:tcPr>
            <w:tcW w:w="848" w:type="dxa"/>
            <w:shd w:val="clear" w:color="auto" w:fill="auto"/>
            <w:vAlign w:val="center"/>
          </w:tcPr>
          <w:p>
            <w:pPr>
              <w:widowControl/>
              <w:spacing w:line="276" w:lineRule="auto"/>
              <w:jc w:val="center"/>
              <w:rPr>
                <w:rFonts w:ascii="仿宋" w:hAnsi="仿宋" w:eastAsia="仿宋" w:cs="宋体"/>
                <w:b/>
                <w:color w:val="000000"/>
                <w:sz w:val="24"/>
              </w:rPr>
            </w:pPr>
            <w:r>
              <w:rPr>
                <w:rFonts w:hint="eastAsia" w:ascii="仿宋" w:hAnsi="仿宋" w:eastAsia="仿宋" w:cs="宋体"/>
                <w:b/>
                <w:color w:val="000000"/>
                <w:sz w:val="24"/>
              </w:rPr>
              <w:t>设备名称</w:t>
            </w:r>
          </w:p>
        </w:tc>
        <w:tc>
          <w:tcPr>
            <w:tcW w:w="7228" w:type="dxa"/>
            <w:shd w:val="clear" w:color="auto" w:fill="auto"/>
            <w:vAlign w:val="center"/>
          </w:tcPr>
          <w:p>
            <w:pPr>
              <w:widowControl/>
              <w:spacing w:line="276" w:lineRule="auto"/>
              <w:jc w:val="center"/>
              <w:rPr>
                <w:rFonts w:ascii="仿宋" w:hAnsi="仿宋" w:eastAsia="仿宋" w:cs="宋体"/>
                <w:b/>
                <w:color w:val="000000"/>
                <w:sz w:val="24"/>
              </w:rPr>
            </w:pPr>
            <w:r>
              <w:rPr>
                <w:rFonts w:hint="eastAsia" w:ascii="仿宋" w:hAnsi="仿宋" w:eastAsia="仿宋" w:cs="宋体"/>
                <w:b/>
                <w:bCs/>
                <w:color w:val="000000"/>
                <w:kern w:val="0"/>
                <w:sz w:val="24"/>
              </w:rPr>
              <w:t>技术规格和配置要求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66" w:type="dxa"/>
            <w:shd w:val="clear" w:color="auto" w:fill="auto"/>
            <w:vAlign w:val="center"/>
          </w:tcPr>
          <w:p>
            <w:pPr>
              <w:widowControl/>
              <w:spacing w:line="276" w:lineRule="auto"/>
              <w:jc w:val="center"/>
              <w:rPr>
                <w:rFonts w:ascii="仿宋" w:hAnsi="仿宋" w:eastAsia="仿宋" w:cs="宋体"/>
                <w:color w:val="000000"/>
                <w:sz w:val="24"/>
              </w:rPr>
            </w:pPr>
            <w:r>
              <w:rPr>
                <w:rFonts w:hint="eastAsia" w:ascii="仿宋" w:hAnsi="仿宋" w:eastAsia="仿宋" w:cs="宋体"/>
                <w:color w:val="000000"/>
                <w:sz w:val="24"/>
              </w:rPr>
              <w:t>1</w:t>
            </w:r>
          </w:p>
        </w:tc>
        <w:tc>
          <w:tcPr>
            <w:tcW w:w="848" w:type="dxa"/>
            <w:shd w:val="clear" w:color="auto" w:fill="auto"/>
            <w:vAlign w:val="center"/>
          </w:tcPr>
          <w:p>
            <w:pPr>
              <w:widowControl/>
              <w:spacing w:line="276" w:lineRule="auto"/>
              <w:jc w:val="center"/>
              <w:rPr>
                <w:rFonts w:ascii="仿宋" w:hAnsi="仿宋" w:eastAsia="仿宋" w:cs="宋体"/>
                <w:color w:val="000000"/>
                <w:sz w:val="24"/>
              </w:rPr>
            </w:pPr>
            <w:r>
              <w:rPr>
                <w:rFonts w:hint="eastAsia" w:ascii="仿宋" w:hAnsi="仿宋" w:eastAsia="仿宋" w:cs="宋体"/>
                <w:color w:val="000000"/>
                <w:sz w:val="24"/>
              </w:rPr>
              <w:t>消杀机器人</w:t>
            </w:r>
          </w:p>
        </w:tc>
        <w:tc>
          <w:tcPr>
            <w:tcW w:w="7228" w:type="dxa"/>
            <w:shd w:val="clear" w:color="auto" w:fill="auto"/>
            <w:vAlign w:val="center"/>
          </w:tcPr>
          <w:p>
            <w:pPr>
              <w:widowControl/>
              <w:spacing w:line="276" w:lineRule="auto"/>
              <w:jc w:val="left"/>
              <w:rPr>
                <w:rFonts w:ascii="仿宋" w:hAnsi="仿宋" w:eastAsia="仿宋" w:cs="宋体"/>
                <w:color w:val="000000"/>
                <w:sz w:val="24"/>
              </w:rPr>
            </w:pPr>
            <w:r>
              <w:rPr>
                <w:rFonts w:ascii="仿宋" w:hAnsi="仿宋" w:eastAsia="仿宋" w:cs="宋体"/>
                <w:color w:val="000000"/>
                <w:sz w:val="24"/>
              </w:rPr>
              <w:t>1</w:t>
            </w:r>
            <w:r>
              <w:rPr>
                <w:rFonts w:hint="eastAsia" w:ascii="仿宋" w:hAnsi="仿宋" w:eastAsia="仿宋" w:cs="宋体"/>
                <w:color w:val="000000"/>
                <w:sz w:val="24"/>
              </w:rPr>
              <w:t>、尺寸≥50</w:t>
            </w:r>
            <w:r>
              <w:rPr>
                <w:rFonts w:ascii="仿宋" w:hAnsi="仿宋" w:eastAsia="仿宋" w:cs="宋体"/>
                <w:color w:val="000000"/>
                <w:sz w:val="24"/>
              </w:rPr>
              <w:t>0</w:t>
            </w:r>
            <w:r>
              <w:rPr>
                <w:rFonts w:hint="eastAsia" w:ascii="仿宋" w:hAnsi="仿宋" w:eastAsia="仿宋" w:cs="宋体"/>
                <w:color w:val="000000"/>
                <w:sz w:val="24"/>
              </w:rPr>
              <w:t>×50</w:t>
            </w:r>
            <w:r>
              <w:rPr>
                <w:rFonts w:ascii="仿宋" w:hAnsi="仿宋" w:eastAsia="仿宋" w:cs="宋体"/>
                <w:color w:val="000000"/>
                <w:sz w:val="24"/>
              </w:rPr>
              <w:t>0</w:t>
            </w:r>
            <w:r>
              <w:rPr>
                <w:rFonts w:hint="eastAsia" w:ascii="仿宋" w:hAnsi="仿宋" w:eastAsia="仿宋" w:cs="宋体"/>
                <w:color w:val="000000"/>
                <w:sz w:val="24"/>
              </w:rPr>
              <w:t>×12</w:t>
            </w:r>
            <w:r>
              <w:rPr>
                <w:rFonts w:ascii="仿宋" w:hAnsi="仿宋" w:eastAsia="仿宋" w:cs="宋体"/>
                <w:color w:val="000000"/>
                <w:sz w:val="24"/>
              </w:rPr>
              <w:t>00</w:t>
            </w:r>
            <w:r>
              <w:rPr>
                <w:rFonts w:hint="eastAsia" w:ascii="仿宋" w:hAnsi="仿宋" w:eastAsia="仿宋" w:cs="宋体"/>
                <w:color w:val="000000"/>
                <w:sz w:val="24"/>
              </w:rPr>
              <w:t xml:space="preserve"> mm</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2、净重≤43</w:t>
            </w:r>
            <w:r>
              <w:rPr>
                <w:rFonts w:ascii="仿宋" w:hAnsi="仿宋" w:eastAsia="仿宋" w:cs="宋体"/>
                <w:color w:val="000000"/>
                <w:sz w:val="24"/>
              </w:rPr>
              <w:t>5</w:t>
            </w:r>
            <w:r>
              <w:rPr>
                <w:rFonts w:hint="eastAsia" w:ascii="仿宋" w:hAnsi="仿宋" w:eastAsia="仿宋" w:cs="宋体"/>
                <w:color w:val="000000"/>
                <w:sz w:val="24"/>
              </w:rPr>
              <w:t xml:space="preserve"> Kg</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3、触摸屏≥10英寸</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4、电池：24 V/30 Ah锂电池</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5、载重：40-50kg</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6、移动速度≥0.3m/s(可调节)</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7、爬坡角度≥5度</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8、越障≥1cm</w:t>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9</w:t>
            </w:r>
            <w:r>
              <w:rPr>
                <w:rFonts w:hint="eastAsia" w:ascii="仿宋" w:hAnsi="仿宋" w:eastAsia="仿宋" w:cs="宋体"/>
                <w:color w:val="000000"/>
                <w:sz w:val="24"/>
              </w:rPr>
              <w:t>、充电时间≤5h</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w:t>
            </w:r>
            <w:r>
              <w:rPr>
                <w:rFonts w:ascii="仿宋" w:hAnsi="仿宋" w:eastAsia="仿宋" w:cs="宋体"/>
                <w:color w:val="000000"/>
                <w:sz w:val="24"/>
              </w:rPr>
              <w:t>0</w:t>
            </w:r>
            <w:r>
              <w:rPr>
                <w:rFonts w:hint="eastAsia" w:ascii="仿宋" w:hAnsi="仿宋" w:eastAsia="仿宋" w:cs="宋体"/>
                <w:color w:val="000000"/>
                <w:sz w:val="24"/>
              </w:rPr>
              <w:t>、续航时间≥5h</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w:t>
            </w:r>
            <w:r>
              <w:rPr>
                <w:rFonts w:ascii="仿宋" w:hAnsi="仿宋" w:eastAsia="仿宋" w:cs="宋体"/>
                <w:color w:val="000000"/>
                <w:sz w:val="24"/>
              </w:rPr>
              <w:t>1</w:t>
            </w:r>
            <w:r>
              <w:rPr>
                <w:rFonts w:hint="eastAsia" w:ascii="仿宋" w:hAnsi="仿宋" w:eastAsia="仿宋" w:cs="宋体"/>
                <w:color w:val="000000"/>
                <w:sz w:val="24"/>
              </w:rPr>
              <w:t>、消毒方式：超声雾化</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w:t>
            </w:r>
            <w:r>
              <w:rPr>
                <w:rFonts w:ascii="仿宋" w:hAnsi="仿宋" w:eastAsia="仿宋" w:cs="宋体"/>
                <w:color w:val="000000"/>
                <w:sz w:val="24"/>
              </w:rPr>
              <w:t>2</w:t>
            </w:r>
            <w:r>
              <w:rPr>
                <w:rFonts w:hint="eastAsia" w:ascii="仿宋" w:hAnsi="仿宋" w:eastAsia="仿宋" w:cs="宋体"/>
                <w:color w:val="000000"/>
                <w:sz w:val="24"/>
              </w:rPr>
              <w:t>、消毒效率≥11</w:t>
            </w:r>
            <w:r>
              <w:rPr>
                <w:rFonts w:ascii="仿宋" w:hAnsi="仿宋" w:eastAsia="仿宋" w:cs="宋体"/>
                <w:color w:val="000000"/>
                <w:sz w:val="24"/>
              </w:rPr>
              <w:t>00</w:t>
            </w:r>
            <w:r>
              <w:rPr>
                <w:rFonts w:hint="eastAsia" w:ascii="仿宋" w:hAnsi="仿宋" w:eastAsia="仿宋" w:cs="宋体"/>
                <w:color w:val="000000"/>
                <w:sz w:val="24"/>
              </w:rPr>
              <w:t>㎡/15 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66" w:type="dxa"/>
            <w:shd w:val="clear" w:color="auto" w:fill="auto"/>
            <w:vAlign w:val="center"/>
          </w:tcPr>
          <w:p>
            <w:pPr>
              <w:widowControl/>
              <w:spacing w:line="276" w:lineRule="auto"/>
              <w:jc w:val="center"/>
              <w:rPr>
                <w:rFonts w:ascii="仿宋" w:hAnsi="仿宋" w:eastAsia="仿宋" w:cs="宋体"/>
                <w:color w:val="000000"/>
                <w:sz w:val="24"/>
              </w:rPr>
            </w:pPr>
            <w:r>
              <w:rPr>
                <w:rFonts w:hint="eastAsia" w:ascii="仿宋" w:hAnsi="仿宋" w:eastAsia="仿宋" w:cs="宋体"/>
                <w:color w:val="000000"/>
                <w:sz w:val="24"/>
              </w:rPr>
              <w:t>2</w:t>
            </w:r>
          </w:p>
        </w:tc>
        <w:tc>
          <w:tcPr>
            <w:tcW w:w="848" w:type="dxa"/>
            <w:shd w:val="clear" w:color="auto" w:fill="auto"/>
            <w:vAlign w:val="center"/>
          </w:tcPr>
          <w:p>
            <w:pPr>
              <w:widowControl/>
              <w:spacing w:line="276" w:lineRule="auto"/>
              <w:jc w:val="center"/>
              <w:rPr>
                <w:rFonts w:ascii="仿宋" w:hAnsi="仿宋" w:eastAsia="仿宋" w:cs="宋体"/>
                <w:color w:val="000000"/>
                <w:sz w:val="24"/>
              </w:rPr>
            </w:pPr>
            <w:r>
              <w:rPr>
                <w:rFonts w:hint="eastAsia" w:ascii="仿宋" w:hAnsi="仿宋" w:eastAsia="仿宋" w:cs="宋体"/>
                <w:color w:val="000000"/>
                <w:sz w:val="24"/>
              </w:rPr>
              <w:t>配送机器人</w:t>
            </w:r>
          </w:p>
        </w:tc>
        <w:tc>
          <w:tcPr>
            <w:tcW w:w="7228" w:type="dxa"/>
            <w:shd w:val="clear" w:color="auto" w:fill="auto"/>
            <w:vAlign w:val="center"/>
          </w:tcPr>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1、身高≥9</w:t>
            </w:r>
            <w:r>
              <w:rPr>
                <w:rFonts w:ascii="仿宋" w:hAnsi="仿宋" w:eastAsia="仿宋" w:cs="宋体"/>
                <w:color w:val="000000"/>
                <w:sz w:val="24"/>
              </w:rPr>
              <w:t>5</w:t>
            </w:r>
            <w:r>
              <w:rPr>
                <w:rFonts w:hint="eastAsia" w:ascii="仿宋" w:hAnsi="仿宋" w:eastAsia="仿宋" w:cs="宋体"/>
                <w:color w:val="000000"/>
                <w:sz w:val="24"/>
              </w:rPr>
              <w:t>0，≤1</w:t>
            </w:r>
            <w:r>
              <w:rPr>
                <w:rFonts w:ascii="仿宋" w:hAnsi="仿宋" w:eastAsia="仿宋" w:cs="宋体"/>
                <w:color w:val="000000"/>
                <w:sz w:val="24"/>
              </w:rPr>
              <w:t>100</w:t>
            </w:r>
            <w:r>
              <w:rPr>
                <w:rFonts w:hint="eastAsia" w:ascii="仿宋" w:hAnsi="仿宋" w:eastAsia="仿宋" w:cs="宋体"/>
                <w:color w:val="000000"/>
                <w:sz w:val="24"/>
              </w:rPr>
              <w:t>（mm）</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2、长宽≥5</w:t>
            </w:r>
            <w:r>
              <w:rPr>
                <w:rFonts w:ascii="仿宋" w:hAnsi="仿宋" w:eastAsia="仿宋" w:cs="宋体"/>
                <w:color w:val="000000"/>
                <w:sz w:val="24"/>
              </w:rPr>
              <w:t>00</w:t>
            </w:r>
            <w:r>
              <w:rPr>
                <w:rFonts w:hint="eastAsia" w:ascii="仿宋" w:hAnsi="仿宋" w:eastAsia="仿宋" w:cs="宋体"/>
                <w:color w:val="000000"/>
                <w:sz w:val="24"/>
              </w:rPr>
              <w:t>*4</w:t>
            </w:r>
            <w:r>
              <w:rPr>
                <w:rFonts w:ascii="仿宋" w:hAnsi="仿宋" w:eastAsia="仿宋" w:cs="宋体"/>
                <w:color w:val="000000"/>
                <w:sz w:val="24"/>
              </w:rPr>
              <w:t>50</w:t>
            </w:r>
            <w:r>
              <w:rPr>
                <w:rFonts w:hint="eastAsia" w:ascii="仿宋" w:hAnsi="仿宋" w:eastAsia="仿宋" w:cs="宋体"/>
                <w:color w:val="000000"/>
                <w:sz w:val="24"/>
              </w:rPr>
              <w:t>（mm）</w:t>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3</w:t>
            </w:r>
            <w:r>
              <w:rPr>
                <w:rFonts w:hint="eastAsia" w:ascii="仿宋" w:hAnsi="仿宋" w:eastAsia="仿宋" w:cs="宋体"/>
                <w:color w:val="000000"/>
                <w:sz w:val="24"/>
              </w:rPr>
              <w:t>、箱格空间</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整格≥360*460*345（mm）</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1/2格≥360*230*345（mm）</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1/4格≥180*230*345（mm）</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4、载重：40-50kg</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5、移动速度≥1.2m/s(可调节)</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6、爬坡角度≥</w:t>
            </w:r>
            <w:r>
              <w:rPr>
                <w:rFonts w:ascii="仿宋" w:hAnsi="仿宋" w:eastAsia="仿宋" w:cs="宋体"/>
                <w:color w:val="000000"/>
                <w:sz w:val="24"/>
              </w:rPr>
              <w:t>5</w:t>
            </w:r>
            <w:r>
              <w:rPr>
                <w:rFonts w:hint="eastAsia" w:ascii="仿宋" w:hAnsi="仿宋" w:eastAsia="仿宋" w:cs="宋体"/>
                <w:color w:val="000000"/>
                <w:sz w:val="24"/>
              </w:rPr>
              <w:t>度</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7、越障≥2cm</w:t>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8</w:t>
            </w:r>
            <w:r>
              <w:rPr>
                <w:rFonts w:hint="eastAsia" w:ascii="仿宋" w:hAnsi="仿宋" w:eastAsia="仿宋" w:cs="宋体"/>
                <w:color w:val="000000"/>
                <w:sz w:val="24"/>
              </w:rPr>
              <w:t>、充电时间≤4h</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9、续航时间≤8h</w:t>
            </w:r>
          </w:p>
        </w:tc>
      </w:tr>
    </w:tbl>
    <w:p>
      <w:pPr>
        <w:pStyle w:val="18"/>
        <w:ind w:firstLine="480" w:firstLineChars="200"/>
        <w:rPr>
          <w:rFonts w:ascii="仿宋" w:hAnsi="仿宋" w:eastAsia="仿宋"/>
          <w:sz w:val="24"/>
          <w:szCs w:val="24"/>
        </w:rPr>
      </w:pPr>
    </w:p>
    <w:p>
      <w:pPr>
        <w:widowControl/>
        <w:jc w:val="left"/>
        <w:rPr>
          <w:rFonts w:ascii="仿宋" w:hAnsi="仿宋" w:eastAsia="仿宋"/>
        </w:rPr>
      </w:pPr>
      <w:r>
        <w:rPr>
          <w:rFonts w:ascii="仿宋" w:hAnsi="仿宋" w:eastAsia="仿宋"/>
        </w:rPr>
        <w:br w:type="page"/>
      </w:r>
    </w:p>
    <w:p>
      <w:pPr>
        <w:pStyle w:val="4"/>
        <w:numPr>
          <w:ilvl w:val="0"/>
          <w:numId w:val="1"/>
        </w:numPr>
        <w:spacing w:line="360" w:lineRule="auto"/>
        <w:ind w:firstLine="0"/>
        <w:outlineLvl w:val="1"/>
        <w:rPr>
          <w:rFonts w:ascii="仿宋" w:hAnsi="仿宋" w:eastAsia="仿宋" w:cs="仿宋"/>
          <w:b/>
          <w:bCs/>
          <w:color w:val="000000"/>
          <w:sz w:val="28"/>
          <w:szCs w:val="28"/>
        </w:rPr>
      </w:pPr>
      <w:r>
        <w:rPr>
          <w:rFonts w:hint="eastAsia" w:ascii="仿宋" w:hAnsi="仿宋" w:eastAsia="仿宋" w:cs="仿宋"/>
          <w:b/>
          <w:bCs/>
          <w:color w:val="000000"/>
          <w:sz w:val="28"/>
          <w:szCs w:val="28"/>
        </w:rPr>
        <w:t>输液监测系统</w:t>
      </w:r>
    </w:p>
    <w:p/>
    <w:tbl>
      <w:tblPr>
        <w:tblStyle w:val="10"/>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6"/>
        <w:gridCol w:w="848"/>
        <w:gridCol w:w="7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66" w:type="dxa"/>
            <w:shd w:val="clear" w:color="auto" w:fill="auto"/>
            <w:vAlign w:val="center"/>
          </w:tcPr>
          <w:p>
            <w:pPr>
              <w:widowControl/>
              <w:spacing w:line="276" w:lineRule="auto"/>
              <w:jc w:val="center"/>
              <w:rPr>
                <w:rFonts w:ascii="仿宋" w:hAnsi="仿宋" w:eastAsia="仿宋" w:cs="宋体"/>
                <w:b/>
                <w:color w:val="000000"/>
                <w:sz w:val="24"/>
              </w:rPr>
            </w:pPr>
            <w:r>
              <w:rPr>
                <w:rFonts w:hint="eastAsia" w:ascii="仿宋" w:hAnsi="仿宋" w:eastAsia="仿宋" w:cs="宋体"/>
                <w:b/>
                <w:color w:val="000000"/>
                <w:sz w:val="24"/>
              </w:rPr>
              <w:t>序号</w:t>
            </w:r>
          </w:p>
        </w:tc>
        <w:tc>
          <w:tcPr>
            <w:tcW w:w="848" w:type="dxa"/>
            <w:shd w:val="clear" w:color="auto" w:fill="auto"/>
            <w:vAlign w:val="center"/>
          </w:tcPr>
          <w:p>
            <w:pPr>
              <w:widowControl/>
              <w:spacing w:line="276" w:lineRule="auto"/>
              <w:jc w:val="center"/>
              <w:rPr>
                <w:rFonts w:ascii="仿宋" w:hAnsi="仿宋" w:eastAsia="仿宋" w:cs="宋体"/>
                <w:b/>
                <w:color w:val="000000"/>
                <w:sz w:val="24"/>
              </w:rPr>
            </w:pPr>
            <w:r>
              <w:rPr>
                <w:rFonts w:hint="eastAsia" w:ascii="仿宋" w:hAnsi="仿宋" w:eastAsia="仿宋" w:cs="宋体"/>
                <w:b/>
                <w:color w:val="000000"/>
                <w:sz w:val="24"/>
              </w:rPr>
              <w:t>设备名称</w:t>
            </w:r>
          </w:p>
        </w:tc>
        <w:tc>
          <w:tcPr>
            <w:tcW w:w="7228" w:type="dxa"/>
            <w:shd w:val="clear" w:color="auto" w:fill="auto"/>
            <w:vAlign w:val="center"/>
          </w:tcPr>
          <w:p>
            <w:pPr>
              <w:widowControl/>
              <w:spacing w:line="276" w:lineRule="auto"/>
              <w:jc w:val="center"/>
              <w:rPr>
                <w:rFonts w:ascii="仿宋" w:hAnsi="仿宋" w:eastAsia="仿宋" w:cs="宋体"/>
                <w:b/>
                <w:color w:val="000000"/>
                <w:sz w:val="24"/>
              </w:rPr>
            </w:pPr>
            <w:r>
              <w:rPr>
                <w:rFonts w:hint="eastAsia" w:ascii="仿宋" w:hAnsi="仿宋" w:eastAsia="仿宋" w:cs="宋体"/>
                <w:b/>
                <w:bCs/>
                <w:color w:val="000000"/>
                <w:kern w:val="0"/>
                <w:sz w:val="24"/>
              </w:rPr>
              <w:t>技术规格和配置要求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66" w:type="dxa"/>
            <w:shd w:val="clear" w:color="auto" w:fill="auto"/>
            <w:vAlign w:val="center"/>
          </w:tcPr>
          <w:p>
            <w:pPr>
              <w:widowControl/>
              <w:spacing w:line="276" w:lineRule="auto"/>
              <w:jc w:val="center"/>
              <w:rPr>
                <w:rFonts w:ascii="仿宋" w:hAnsi="仿宋" w:eastAsia="仿宋" w:cs="宋体"/>
                <w:color w:val="000000"/>
                <w:sz w:val="24"/>
              </w:rPr>
            </w:pPr>
            <w:r>
              <w:rPr>
                <w:rFonts w:hint="eastAsia" w:ascii="仿宋" w:hAnsi="仿宋" w:eastAsia="仿宋" w:cs="宋体"/>
                <w:color w:val="000000"/>
                <w:sz w:val="24"/>
              </w:rPr>
              <w:t>1</w:t>
            </w:r>
          </w:p>
        </w:tc>
        <w:tc>
          <w:tcPr>
            <w:tcW w:w="848" w:type="dxa"/>
            <w:shd w:val="clear" w:color="auto" w:fill="auto"/>
            <w:vAlign w:val="center"/>
          </w:tcPr>
          <w:p>
            <w:pPr>
              <w:widowControl/>
              <w:spacing w:line="276" w:lineRule="auto"/>
              <w:jc w:val="center"/>
              <w:rPr>
                <w:rFonts w:ascii="仿宋" w:hAnsi="仿宋" w:eastAsia="仿宋" w:cs="宋体"/>
                <w:color w:val="000000"/>
                <w:sz w:val="24"/>
              </w:rPr>
            </w:pPr>
            <w:r>
              <w:rPr>
                <w:rFonts w:hint="eastAsia" w:ascii="仿宋" w:hAnsi="仿宋" w:eastAsia="仿宋" w:cs="宋体"/>
                <w:color w:val="000000"/>
                <w:sz w:val="24"/>
              </w:rPr>
              <w:t>智能输液管理系统</w:t>
            </w:r>
          </w:p>
        </w:tc>
        <w:tc>
          <w:tcPr>
            <w:tcW w:w="7228" w:type="dxa"/>
            <w:shd w:val="clear" w:color="auto" w:fill="auto"/>
            <w:vAlign w:val="center"/>
          </w:tcPr>
          <w:p>
            <w:pPr>
              <w:widowControl/>
              <w:spacing w:line="276" w:lineRule="auto"/>
              <w:jc w:val="left"/>
              <w:rPr>
                <w:rFonts w:ascii="仿宋" w:hAnsi="仿宋" w:eastAsia="仿宋" w:cs="宋体"/>
                <w:color w:val="000000"/>
                <w:sz w:val="24"/>
              </w:rPr>
            </w:pPr>
            <w:r>
              <w:rPr>
                <w:rFonts w:ascii="仿宋" w:hAnsi="仿宋" w:eastAsia="仿宋" w:cs="宋体"/>
                <w:color w:val="000000"/>
                <w:sz w:val="24"/>
              </w:rPr>
              <w:t xml:space="preserve"> 1</w:t>
            </w:r>
            <w:r>
              <w:rPr>
                <w:rFonts w:hint="eastAsia" w:ascii="仿宋" w:hAnsi="仿宋" w:eastAsia="仿宋" w:cs="宋体"/>
                <w:color w:val="000000"/>
                <w:sz w:val="24"/>
              </w:rPr>
              <w:t>、界面显示</w:t>
            </w:r>
            <w:r>
              <w:rPr>
                <w:rFonts w:hint="eastAsia" w:ascii="仿宋" w:hAnsi="仿宋" w:eastAsia="仿宋" w:cs="宋体"/>
                <w:color w:val="000000"/>
                <w:sz w:val="24"/>
              </w:rPr>
              <w:tab/>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w:t>
            </w:r>
            <w:r>
              <w:rPr>
                <w:rFonts w:ascii="仿宋" w:hAnsi="仿宋" w:eastAsia="仿宋" w:cs="宋体"/>
                <w:color w:val="000000"/>
                <w:sz w:val="24"/>
              </w:rPr>
              <w:t>1</w:t>
            </w:r>
            <w:r>
              <w:rPr>
                <w:rFonts w:hint="eastAsia" w:ascii="仿宋" w:hAnsi="仿宋" w:eastAsia="仿宋" w:cs="宋体"/>
                <w:color w:val="000000"/>
                <w:sz w:val="24"/>
              </w:rPr>
              <w:t>输液信息显示参数≥7种：需包含但不限于显示床位信息、设定滴速值、输液状态信息、当前滴速值、已输容量、总容量、输液时长。</w:t>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1.</w:t>
            </w:r>
            <w:r>
              <w:rPr>
                <w:rFonts w:hint="eastAsia" w:ascii="仿宋" w:hAnsi="仿宋" w:eastAsia="仿宋" w:cs="宋体"/>
                <w:color w:val="000000"/>
                <w:sz w:val="24"/>
              </w:rPr>
              <w:t>2.可将输液完成的床位自动顶置，可将输液异常的床位自动顶置。</w:t>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2</w:t>
            </w:r>
            <w:r>
              <w:rPr>
                <w:rFonts w:hint="eastAsia" w:ascii="仿宋" w:hAnsi="仿宋" w:eastAsia="仿宋" w:cs="宋体"/>
                <w:color w:val="000000"/>
                <w:sz w:val="24"/>
              </w:rPr>
              <w:t>、报警信号</w:t>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2.1</w:t>
            </w:r>
            <w:r>
              <w:rPr>
                <w:rFonts w:hint="eastAsia" w:ascii="仿宋" w:hAnsi="仿宋" w:eastAsia="仿宋" w:cs="宋体"/>
                <w:color w:val="000000"/>
                <w:sz w:val="24"/>
              </w:rPr>
              <w:t>可对不同的输液状态进行听觉及视觉报警，报警状态需包含但不限于输液</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完成状态、输液堵塞状态、输液速度过快状态、输液速度过慢状态、空气报警状态；以上状态以不同的声音和颜色进行报警，护士正常处理后报警状态自动解除。</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3、数据保存</w:t>
            </w:r>
            <w:r>
              <w:rPr>
                <w:rFonts w:hint="eastAsia" w:ascii="仿宋" w:hAnsi="仿宋" w:eastAsia="仿宋" w:cs="宋体"/>
                <w:color w:val="000000"/>
                <w:sz w:val="24"/>
              </w:rPr>
              <w:tab/>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3.</w:t>
            </w:r>
            <w:r>
              <w:rPr>
                <w:rFonts w:hint="eastAsia" w:ascii="仿宋" w:hAnsi="仿宋" w:eastAsia="仿宋" w:cs="宋体"/>
                <w:color w:val="000000"/>
                <w:sz w:val="24"/>
              </w:rPr>
              <w:t>1.可将各床位的输液信息自动保存，可查询某一时间段内/某一床位的输液数据。</w:t>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3.</w:t>
            </w:r>
            <w:r>
              <w:rPr>
                <w:rFonts w:hint="eastAsia" w:ascii="仿宋" w:hAnsi="仿宋" w:eastAsia="仿宋" w:cs="宋体"/>
                <w:color w:val="000000"/>
                <w:sz w:val="24"/>
              </w:rPr>
              <w:t>2.可统计每个科室的输液速度情况、输液总容量情况、输液时长情况、输液异常情况。</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lang w:val="en-US" w:eastAsia="zh-CN"/>
              </w:rPr>
              <w:t>4</w:t>
            </w:r>
            <w:r>
              <w:rPr>
                <w:rFonts w:hint="eastAsia" w:ascii="仿宋" w:hAnsi="仿宋" w:eastAsia="仿宋" w:cs="宋体"/>
                <w:color w:val="000000"/>
                <w:sz w:val="24"/>
              </w:rPr>
              <w:t>、HIS对接</w:t>
            </w:r>
            <w:r>
              <w:rPr>
                <w:rFonts w:hint="eastAsia" w:ascii="仿宋" w:hAnsi="仿宋" w:eastAsia="仿宋" w:cs="宋体"/>
                <w:color w:val="000000"/>
                <w:sz w:val="24"/>
              </w:rPr>
              <w:tab/>
            </w:r>
          </w:p>
          <w:p>
            <w:pPr>
              <w:widowControl/>
              <w:spacing w:line="276" w:lineRule="auto"/>
              <w:jc w:val="left"/>
              <w:rPr>
                <w:rFonts w:hint="eastAsia" w:ascii="仿宋" w:hAnsi="仿宋" w:eastAsia="仿宋" w:cs="宋体"/>
                <w:color w:val="000000"/>
                <w:sz w:val="24"/>
                <w:lang w:eastAsia="zh-CN"/>
              </w:rPr>
            </w:pPr>
            <w:r>
              <w:rPr>
                <w:rFonts w:hint="eastAsia" w:ascii="仿宋" w:hAnsi="仿宋" w:eastAsia="仿宋" w:cs="宋体"/>
                <w:color w:val="000000"/>
                <w:sz w:val="24"/>
              </w:rPr>
              <w:t>可与院内HIS对接</w:t>
            </w:r>
            <w:r>
              <w:rPr>
                <w:rFonts w:hint="eastAsia" w:ascii="仿宋" w:hAnsi="仿宋" w:eastAsia="仿宋" w:cs="宋体"/>
                <w:color w:val="000000"/>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66" w:type="dxa"/>
            <w:shd w:val="clear" w:color="auto" w:fill="auto"/>
            <w:vAlign w:val="center"/>
          </w:tcPr>
          <w:p>
            <w:pPr>
              <w:widowControl/>
              <w:spacing w:line="276" w:lineRule="auto"/>
              <w:jc w:val="center"/>
              <w:rPr>
                <w:rFonts w:ascii="仿宋" w:hAnsi="仿宋" w:eastAsia="仿宋" w:cs="宋体"/>
                <w:color w:val="000000"/>
                <w:sz w:val="24"/>
              </w:rPr>
            </w:pPr>
            <w:r>
              <w:rPr>
                <w:rFonts w:hint="eastAsia" w:ascii="仿宋" w:hAnsi="仿宋" w:eastAsia="仿宋" w:cs="宋体"/>
                <w:color w:val="000000"/>
                <w:sz w:val="24"/>
              </w:rPr>
              <w:t>2</w:t>
            </w:r>
          </w:p>
        </w:tc>
        <w:tc>
          <w:tcPr>
            <w:tcW w:w="848" w:type="dxa"/>
            <w:shd w:val="clear" w:color="auto" w:fill="auto"/>
            <w:vAlign w:val="center"/>
          </w:tcPr>
          <w:p>
            <w:pPr>
              <w:spacing w:line="384" w:lineRule="auto"/>
              <w:jc w:val="center"/>
              <w:rPr>
                <w:rFonts w:ascii="仿宋" w:hAnsi="仿宋" w:eastAsia="仿宋" w:cs="宋体"/>
                <w:sz w:val="24"/>
              </w:rPr>
            </w:pPr>
          </w:p>
          <w:p>
            <w:pPr>
              <w:widowControl/>
              <w:spacing w:line="276" w:lineRule="auto"/>
              <w:jc w:val="center"/>
            </w:pPr>
            <w:r>
              <w:rPr>
                <w:rFonts w:hint="eastAsia" w:ascii="仿宋" w:hAnsi="仿宋" w:eastAsia="仿宋" w:cs="宋体"/>
                <w:color w:val="000000"/>
                <w:sz w:val="24"/>
              </w:rPr>
              <w:t>输液控制设备</w:t>
            </w:r>
          </w:p>
        </w:tc>
        <w:tc>
          <w:tcPr>
            <w:tcW w:w="7228" w:type="dxa"/>
            <w:shd w:val="clear" w:color="auto" w:fill="auto"/>
            <w:vAlign w:val="center"/>
          </w:tcPr>
          <w:p>
            <w:pPr>
              <w:pStyle w:val="22"/>
              <w:widowControl/>
              <w:numPr>
                <w:ilvl w:val="0"/>
                <w:numId w:val="2"/>
              </w:numPr>
              <w:spacing w:line="276" w:lineRule="auto"/>
              <w:ind w:firstLineChars="0"/>
              <w:jc w:val="left"/>
              <w:rPr>
                <w:rFonts w:ascii="仿宋" w:hAnsi="仿宋" w:eastAsia="仿宋" w:cs="宋体"/>
                <w:color w:val="000000"/>
                <w:sz w:val="24"/>
              </w:rPr>
            </w:pPr>
            <w:r>
              <w:rPr>
                <w:rFonts w:hint="eastAsia" w:ascii="仿宋" w:hAnsi="仿宋" w:eastAsia="仿宋" w:cs="宋体"/>
                <w:color w:val="000000"/>
                <w:sz w:val="24"/>
              </w:rPr>
              <w:t>内部电池续航时长</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正常工作模式下≥4</w:t>
            </w:r>
            <w:r>
              <w:rPr>
                <w:rFonts w:ascii="仿宋" w:hAnsi="仿宋" w:eastAsia="仿宋" w:cs="宋体"/>
                <w:color w:val="000000"/>
                <w:sz w:val="24"/>
              </w:rPr>
              <w:t>8</w:t>
            </w:r>
            <w:r>
              <w:rPr>
                <w:rFonts w:hint="eastAsia" w:ascii="仿宋" w:hAnsi="仿宋" w:eastAsia="仿宋" w:cs="宋体"/>
                <w:color w:val="000000"/>
                <w:sz w:val="24"/>
              </w:rPr>
              <w:t>0小时。</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2、尺寸≤140 mmx115 mmx48 mm。</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3、重量≤135g。</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4、适用场景</w:t>
            </w:r>
            <w:r>
              <w:rPr>
                <w:rFonts w:hint="eastAsia" w:ascii="仿宋" w:hAnsi="仿宋" w:eastAsia="仿宋" w:cs="宋体"/>
                <w:color w:val="000000"/>
                <w:sz w:val="24"/>
              </w:rPr>
              <w:tab/>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4.</w:t>
            </w:r>
            <w:r>
              <w:rPr>
                <w:rFonts w:hint="eastAsia" w:ascii="仿宋" w:hAnsi="仿宋" w:eastAsia="仿宋" w:cs="宋体"/>
                <w:color w:val="000000"/>
                <w:sz w:val="24"/>
              </w:rPr>
              <w:t>1.适用于普通药液的重力式输液。</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4</w:t>
            </w:r>
            <w:r>
              <w:rPr>
                <w:rFonts w:ascii="仿宋" w:hAnsi="仿宋" w:eastAsia="仿宋" w:cs="宋体"/>
                <w:color w:val="000000"/>
                <w:sz w:val="24"/>
              </w:rPr>
              <w:t>.</w:t>
            </w:r>
            <w:r>
              <w:rPr>
                <w:rFonts w:hint="eastAsia" w:ascii="仿宋" w:hAnsi="仿宋" w:eastAsia="仿宋" w:cs="宋体"/>
                <w:color w:val="000000"/>
                <w:sz w:val="24"/>
              </w:rPr>
              <w:t>2.适用于避光型药液的重力式输液（因避光性药液其稳定性差，在光照下容易被氧化、分解和褪色，故输液控制设备探测技术不能对输液器管路和药液发射红外线、紫外线和可见光）。</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5、输液速度控制</w:t>
            </w:r>
            <w:r>
              <w:rPr>
                <w:rFonts w:hint="eastAsia" w:ascii="仿宋" w:hAnsi="仿宋" w:eastAsia="仿宋" w:cs="宋体"/>
                <w:color w:val="000000"/>
                <w:sz w:val="24"/>
              </w:rPr>
              <w:tab/>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设备能够控制输液速度。</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6、状态识别</w:t>
            </w:r>
            <w:r>
              <w:rPr>
                <w:rFonts w:hint="eastAsia" w:ascii="仿宋" w:hAnsi="仿宋" w:eastAsia="仿宋" w:cs="宋体"/>
                <w:color w:val="000000"/>
                <w:sz w:val="24"/>
              </w:rPr>
              <w:tab/>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设备能够识别输液状态，且状态识别功能≥6种，输液状态需包含但不限于输液完成状态、输液堵塞状态、输液速度过快状态、输液速度过慢状态、空气报警状态、低电量报警状态。</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7、医用设备报警系统标准</w:t>
            </w:r>
            <w:r>
              <w:rPr>
                <w:rFonts w:hint="eastAsia" w:ascii="仿宋" w:hAnsi="仿宋" w:eastAsia="仿宋" w:cs="宋体"/>
                <w:color w:val="000000"/>
                <w:sz w:val="24"/>
              </w:rPr>
              <w:tab/>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声光报警提醒符合YY0709-2009 医用电气设备 第1-8部分 通用标准。</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8、医用设备专用标准</w:t>
            </w:r>
            <w:r>
              <w:rPr>
                <w:rFonts w:hint="eastAsia" w:ascii="仿宋" w:hAnsi="仿宋" w:eastAsia="仿宋" w:cs="宋体"/>
                <w:color w:val="000000"/>
                <w:sz w:val="24"/>
              </w:rPr>
              <w:tab/>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符合《GB 9706.27-2005 医用电气设备第2-24部分：输液泵和输液控制器安全专用要求》中关于输液准确度的要求。</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9、医用设备电磁兼容</w:t>
            </w:r>
            <w:r>
              <w:rPr>
                <w:rFonts w:hint="eastAsia" w:ascii="仿宋" w:hAnsi="仿宋" w:eastAsia="仿宋" w:cs="宋体"/>
                <w:color w:val="000000"/>
                <w:sz w:val="24"/>
              </w:rPr>
              <w:tab/>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符合《YY 0505-2012  医用电气设备 第1-2部分安全通用要求并列标准电磁兼容-要求和试验》。</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w:t>
            </w:r>
            <w:r>
              <w:rPr>
                <w:rFonts w:ascii="仿宋" w:hAnsi="仿宋" w:eastAsia="仿宋" w:cs="宋体"/>
                <w:color w:val="000000"/>
                <w:sz w:val="24"/>
              </w:rPr>
              <w:t>0</w:t>
            </w:r>
            <w:r>
              <w:rPr>
                <w:rFonts w:hint="eastAsia" w:ascii="仿宋" w:hAnsi="仿宋" w:eastAsia="仿宋" w:cs="宋体"/>
                <w:color w:val="000000"/>
                <w:sz w:val="24"/>
              </w:rPr>
              <w:t>、一键复位</w:t>
            </w:r>
            <w:r>
              <w:rPr>
                <w:rFonts w:hint="eastAsia" w:ascii="仿宋" w:hAnsi="仿宋" w:eastAsia="仿宋" w:cs="宋体"/>
                <w:color w:val="000000"/>
                <w:sz w:val="24"/>
              </w:rPr>
              <w:tab/>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10.</w:t>
            </w:r>
            <w:r>
              <w:rPr>
                <w:rFonts w:hint="eastAsia" w:ascii="仿宋" w:hAnsi="仿宋" w:eastAsia="仿宋" w:cs="宋体"/>
                <w:color w:val="000000"/>
                <w:sz w:val="24"/>
              </w:rPr>
              <w:t>1.可一键复位到上次设置参数开始输液。</w:t>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10.</w:t>
            </w:r>
            <w:r>
              <w:rPr>
                <w:rFonts w:hint="eastAsia" w:ascii="仿宋" w:hAnsi="仿宋" w:eastAsia="仿宋" w:cs="宋体"/>
                <w:color w:val="000000"/>
                <w:sz w:val="24"/>
              </w:rPr>
              <w:t>2.可在输液完成状态、输液堵塞状态、输液速度过快状态、输液速度过慢状态、空气报警状态时启用一键复位。</w:t>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11</w:t>
            </w:r>
            <w:r>
              <w:rPr>
                <w:rFonts w:hint="eastAsia" w:ascii="仿宋" w:hAnsi="仿宋" w:eastAsia="仿宋" w:cs="宋体"/>
                <w:color w:val="000000"/>
                <w:sz w:val="24"/>
              </w:rPr>
              <w:t>输液完成状态</w:t>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11.</w:t>
            </w:r>
            <w:r>
              <w:rPr>
                <w:rFonts w:hint="eastAsia" w:ascii="仿宋" w:hAnsi="仿宋" w:eastAsia="仿宋" w:cs="宋体"/>
                <w:color w:val="000000"/>
                <w:sz w:val="24"/>
              </w:rPr>
              <w:t>1.准确识别出输液完成状态。</w:t>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11.</w:t>
            </w:r>
            <w:r>
              <w:rPr>
                <w:rFonts w:hint="eastAsia" w:ascii="仿宋" w:hAnsi="仿宋" w:eastAsia="仿宋" w:cs="宋体"/>
                <w:color w:val="000000"/>
                <w:sz w:val="24"/>
              </w:rPr>
              <w:t>2.支持在输液完成时自动锁死输液管路并发出声光报警。</w:t>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12</w:t>
            </w:r>
            <w:r>
              <w:rPr>
                <w:rFonts w:hint="eastAsia" w:ascii="仿宋" w:hAnsi="仿宋" w:eastAsia="仿宋" w:cs="宋体"/>
                <w:color w:val="000000"/>
                <w:sz w:val="24"/>
              </w:rPr>
              <w:t>输液堵塞状态</w:t>
            </w:r>
            <w:r>
              <w:rPr>
                <w:rFonts w:hint="eastAsia" w:ascii="仿宋" w:hAnsi="仿宋" w:eastAsia="仿宋" w:cs="宋体"/>
                <w:color w:val="000000"/>
                <w:sz w:val="24"/>
              </w:rPr>
              <w:tab/>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12.</w:t>
            </w:r>
            <w:r>
              <w:rPr>
                <w:rFonts w:hint="eastAsia" w:ascii="仿宋" w:hAnsi="仿宋" w:eastAsia="仿宋" w:cs="宋体"/>
                <w:color w:val="000000"/>
                <w:sz w:val="24"/>
              </w:rPr>
              <w:t>1.准确识别出输液堵塞状态。</w:t>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12.</w:t>
            </w:r>
            <w:r>
              <w:rPr>
                <w:rFonts w:hint="eastAsia" w:ascii="仿宋" w:hAnsi="仿宋" w:eastAsia="仿宋" w:cs="宋体"/>
                <w:color w:val="000000"/>
                <w:sz w:val="24"/>
              </w:rPr>
              <w:t>2.支持在输液堵塞时发出声光报警。</w:t>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13</w:t>
            </w:r>
            <w:r>
              <w:rPr>
                <w:rFonts w:hint="eastAsia" w:ascii="仿宋" w:hAnsi="仿宋" w:eastAsia="仿宋" w:cs="宋体"/>
                <w:color w:val="000000"/>
                <w:sz w:val="24"/>
              </w:rPr>
              <w:t>输液速度过快状态</w:t>
            </w:r>
            <w:r>
              <w:rPr>
                <w:rFonts w:hint="eastAsia" w:ascii="仿宋" w:hAnsi="仿宋" w:eastAsia="仿宋" w:cs="宋体"/>
                <w:color w:val="000000"/>
                <w:sz w:val="24"/>
              </w:rPr>
              <w:tab/>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13.</w:t>
            </w:r>
            <w:r>
              <w:rPr>
                <w:rFonts w:hint="eastAsia" w:ascii="仿宋" w:hAnsi="仿宋" w:eastAsia="仿宋" w:cs="宋体"/>
                <w:color w:val="000000"/>
                <w:sz w:val="24"/>
              </w:rPr>
              <w:t>1.准确识别出输液速度过快状态并发出声光报警。</w:t>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14</w:t>
            </w:r>
            <w:r>
              <w:rPr>
                <w:rFonts w:hint="eastAsia" w:ascii="仿宋" w:hAnsi="仿宋" w:eastAsia="仿宋" w:cs="宋体"/>
                <w:color w:val="000000"/>
                <w:sz w:val="24"/>
              </w:rPr>
              <w:t>输液速度过慢状态</w:t>
            </w:r>
            <w:r>
              <w:rPr>
                <w:rFonts w:hint="eastAsia" w:ascii="仿宋" w:hAnsi="仿宋" w:eastAsia="仿宋" w:cs="宋体"/>
                <w:color w:val="000000"/>
                <w:sz w:val="24"/>
              </w:rPr>
              <w:tab/>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14.</w:t>
            </w:r>
            <w:r>
              <w:rPr>
                <w:rFonts w:hint="eastAsia" w:ascii="仿宋" w:hAnsi="仿宋" w:eastAsia="仿宋" w:cs="宋体"/>
                <w:color w:val="000000"/>
                <w:sz w:val="24"/>
              </w:rPr>
              <w:t>1.准确识别出输液速度过慢状态并发出声光报警。</w:t>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15</w:t>
            </w:r>
            <w:r>
              <w:rPr>
                <w:rFonts w:hint="eastAsia" w:ascii="仿宋" w:hAnsi="仿宋" w:eastAsia="仿宋" w:cs="宋体"/>
                <w:color w:val="000000"/>
                <w:sz w:val="24"/>
              </w:rPr>
              <w:t>空气报警状态</w:t>
            </w:r>
            <w:r>
              <w:rPr>
                <w:rFonts w:hint="eastAsia" w:ascii="仿宋" w:hAnsi="仿宋" w:eastAsia="仿宋" w:cs="宋体"/>
                <w:color w:val="000000"/>
                <w:sz w:val="24"/>
              </w:rPr>
              <w:tab/>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15.</w:t>
            </w:r>
            <w:r>
              <w:rPr>
                <w:rFonts w:hint="eastAsia" w:ascii="仿宋" w:hAnsi="仿宋" w:eastAsia="仿宋" w:cs="宋体"/>
                <w:color w:val="000000"/>
                <w:sz w:val="24"/>
              </w:rPr>
              <w:t>1.在输液过程中，能够有效的检测出输液管路中的空气，防止空气输入人体。</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w:t>
            </w:r>
            <w:r>
              <w:rPr>
                <w:rFonts w:ascii="仿宋" w:hAnsi="仿宋" w:eastAsia="仿宋" w:cs="宋体"/>
                <w:color w:val="000000"/>
                <w:sz w:val="24"/>
              </w:rPr>
              <w:t>5.</w:t>
            </w:r>
            <w:r>
              <w:rPr>
                <w:rFonts w:hint="eastAsia" w:ascii="仿宋" w:hAnsi="仿宋" w:eastAsia="仿宋" w:cs="宋体"/>
                <w:color w:val="000000"/>
                <w:sz w:val="24"/>
              </w:rPr>
              <w:t>2.支持在输液管路进入空气时报出声光报警。</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w:t>
            </w:r>
            <w:r>
              <w:rPr>
                <w:rFonts w:ascii="仿宋" w:hAnsi="仿宋" w:eastAsia="仿宋" w:cs="宋体"/>
                <w:color w:val="000000"/>
                <w:sz w:val="24"/>
              </w:rPr>
              <w:t>6</w:t>
            </w:r>
            <w:r>
              <w:rPr>
                <w:rFonts w:hint="eastAsia" w:ascii="仿宋" w:hAnsi="仿宋" w:eastAsia="仿宋" w:cs="宋体"/>
                <w:color w:val="000000"/>
                <w:sz w:val="24"/>
              </w:rPr>
              <w:t>低电压报警</w:t>
            </w:r>
            <w:r>
              <w:rPr>
                <w:rFonts w:hint="eastAsia" w:ascii="仿宋" w:hAnsi="仿宋" w:eastAsia="仿宋" w:cs="宋体"/>
                <w:color w:val="000000"/>
                <w:sz w:val="24"/>
              </w:rPr>
              <w:tab/>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支持在电池低电压时发出声光报警。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66" w:type="dxa"/>
            <w:shd w:val="clear" w:color="auto" w:fill="auto"/>
            <w:vAlign w:val="center"/>
          </w:tcPr>
          <w:p>
            <w:pPr>
              <w:widowControl/>
              <w:spacing w:line="276" w:lineRule="auto"/>
              <w:jc w:val="center"/>
              <w:rPr>
                <w:rFonts w:ascii="仿宋" w:hAnsi="仿宋" w:eastAsia="仿宋" w:cs="宋体"/>
                <w:color w:val="000000"/>
                <w:sz w:val="24"/>
              </w:rPr>
            </w:pPr>
            <w:r>
              <w:rPr>
                <w:rFonts w:hint="eastAsia" w:ascii="仿宋" w:hAnsi="仿宋" w:eastAsia="仿宋" w:cs="宋体"/>
                <w:color w:val="000000"/>
                <w:sz w:val="24"/>
              </w:rPr>
              <w:t>3</w:t>
            </w:r>
          </w:p>
        </w:tc>
        <w:tc>
          <w:tcPr>
            <w:tcW w:w="848" w:type="dxa"/>
            <w:shd w:val="clear" w:color="auto" w:fill="auto"/>
            <w:vAlign w:val="center"/>
          </w:tcPr>
          <w:p>
            <w:pPr>
              <w:spacing w:line="384" w:lineRule="auto"/>
              <w:jc w:val="center"/>
              <w:rPr>
                <w:rFonts w:ascii="仿宋" w:hAnsi="仿宋" w:eastAsia="仿宋" w:cs="宋体"/>
                <w:sz w:val="24"/>
              </w:rPr>
            </w:pPr>
            <w:r>
              <w:rPr>
                <w:rFonts w:hint="eastAsia" w:ascii="仿宋" w:hAnsi="仿宋" w:eastAsia="仿宋" w:cs="宋体"/>
                <w:sz w:val="24"/>
              </w:rPr>
              <w:t>无线传输网络</w:t>
            </w:r>
          </w:p>
        </w:tc>
        <w:tc>
          <w:tcPr>
            <w:tcW w:w="7228" w:type="dxa"/>
            <w:shd w:val="clear" w:color="auto" w:fill="auto"/>
            <w:vAlign w:val="center"/>
          </w:tcPr>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w:t>
            </w:r>
            <w:r>
              <w:rPr>
                <w:rFonts w:ascii="仿宋" w:hAnsi="仿宋" w:eastAsia="仿宋" w:cs="宋体"/>
                <w:color w:val="000000"/>
                <w:sz w:val="24"/>
              </w:rPr>
              <w:t>.</w:t>
            </w:r>
            <w:r>
              <w:rPr>
                <w:rFonts w:hint="eastAsia" w:ascii="仿宋" w:hAnsi="仿宋" w:eastAsia="仿宋" w:cs="宋体"/>
                <w:color w:val="000000"/>
                <w:sz w:val="24"/>
              </w:rPr>
              <w:t>传输距离：室内有效传输距离≥100m。</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2.传输时间≤3S传输一次输液信息。</w:t>
            </w:r>
          </w:p>
          <w:p>
            <w:pPr>
              <w:widowControl/>
              <w:spacing w:line="276" w:lineRule="auto"/>
              <w:jc w:val="left"/>
              <w:rPr>
                <w:rFonts w:ascii="仿宋" w:hAnsi="仿宋" w:eastAsia="仿宋" w:cs="宋体"/>
                <w:color w:val="000000"/>
                <w:sz w:val="24"/>
              </w:rPr>
            </w:pPr>
            <w:r>
              <w:rPr>
                <w:rFonts w:ascii="仿宋" w:hAnsi="仿宋" w:eastAsia="仿宋" w:cs="宋体"/>
                <w:color w:val="000000"/>
                <w:sz w:val="24"/>
              </w:rPr>
              <w:t>3</w:t>
            </w:r>
            <w:r>
              <w:rPr>
                <w:rFonts w:hint="eastAsia" w:ascii="仿宋" w:hAnsi="仿宋" w:eastAsia="仿宋" w:cs="宋体"/>
                <w:color w:val="000000"/>
                <w:sz w:val="24"/>
              </w:rPr>
              <w:t>.传输要求符合无线网络安全要求，无线网络发射设备具有无线电发射设备型号核准证。</w:t>
            </w:r>
          </w:p>
          <w:p>
            <w:pPr>
              <w:widowControl/>
              <w:spacing w:line="276" w:lineRule="auto"/>
              <w:jc w:val="left"/>
              <w:rPr>
                <w:rFonts w:ascii="仿宋" w:hAnsi="仿宋" w:eastAsia="仿宋" w:cs="宋体"/>
                <w:b/>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66" w:type="dxa"/>
            <w:shd w:val="clear" w:color="auto" w:fill="auto"/>
            <w:vAlign w:val="center"/>
          </w:tcPr>
          <w:p>
            <w:pPr>
              <w:widowControl/>
              <w:spacing w:line="276" w:lineRule="auto"/>
              <w:jc w:val="center"/>
              <w:rPr>
                <w:rFonts w:ascii="仿宋" w:hAnsi="仿宋" w:eastAsia="仿宋" w:cs="宋体"/>
                <w:color w:val="000000"/>
                <w:sz w:val="24"/>
              </w:rPr>
            </w:pPr>
            <w:r>
              <w:rPr>
                <w:rFonts w:hint="eastAsia" w:ascii="仿宋" w:hAnsi="仿宋" w:eastAsia="仿宋" w:cs="宋体"/>
                <w:color w:val="000000"/>
                <w:sz w:val="24"/>
              </w:rPr>
              <w:t>4</w:t>
            </w:r>
          </w:p>
        </w:tc>
        <w:tc>
          <w:tcPr>
            <w:tcW w:w="848" w:type="dxa"/>
            <w:shd w:val="clear" w:color="auto" w:fill="auto"/>
            <w:vAlign w:val="center"/>
          </w:tcPr>
          <w:p>
            <w:pPr>
              <w:spacing w:line="384" w:lineRule="auto"/>
              <w:jc w:val="center"/>
              <w:rPr>
                <w:rFonts w:ascii="仿宋" w:hAnsi="仿宋" w:eastAsia="仿宋" w:cs="宋体"/>
                <w:sz w:val="24"/>
              </w:rPr>
            </w:pPr>
            <w:r>
              <w:rPr>
                <w:rFonts w:hint="eastAsia" w:ascii="仿宋" w:hAnsi="仿宋" w:eastAsia="仿宋" w:cs="宋体"/>
                <w:sz w:val="24"/>
              </w:rPr>
              <w:t>移动穿戴式设备</w:t>
            </w:r>
          </w:p>
        </w:tc>
        <w:tc>
          <w:tcPr>
            <w:tcW w:w="7228" w:type="dxa"/>
            <w:shd w:val="clear" w:color="auto" w:fill="auto"/>
            <w:vAlign w:val="center"/>
          </w:tcPr>
          <w:p>
            <w:pPr>
              <w:pStyle w:val="22"/>
              <w:widowControl/>
              <w:numPr>
                <w:ilvl w:val="0"/>
                <w:numId w:val="3"/>
              </w:numPr>
              <w:spacing w:line="276" w:lineRule="auto"/>
              <w:ind w:firstLineChars="0"/>
              <w:jc w:val="left"/>
              <w:rPr>
                <w:rFonts w:ascii="仿宋" w:hAnsi="仿宋" w:eastAsia="仿宋" w:cs="宋体"/>
                <w:color w:val="000000"/>
                <w:sz w:val="24"/>
              </w:rPr>
            </w:pPr>
            <w:r>
              <w:rPr>
                <w:rFonts w:hint="eastAsia" w:ascii="仿宋" w:hAnsi="仿宋" w:eastAsia="仿宋" w:cs="宋体"/>
                <w:color w:val="000000"/>
                <w:sz w:val="24"/>
              </w:rPr>
              <w:t>内部电池续航时长</w:t>
            </w:r>
            <w:r>
              <w:rPr>
                <w:rFonts w:hint="eastAsia" w:ascii="仿宋" w:hAnsi="仿宋" w:eastAsia="仿宋" w:cs="宋体"/>
                <w:color w:val="000000"/>
                <w:sz w:val="24"/>
              </w:rPr>
              <w:tab/>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正常工作模式下≥100小时。</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2、分组管理</w:t>
            </w:r>
            <w:r>
              <w:rPr>
                <w:rFonts w:hint="eastAsia" w:ascii="仿宋" w:hAnsi="仿宋" w:eastAsia="仿宋" w:cs="宋体"/>
                <w:color w:val="000000"/>
                <w:sz w:val="24"/>
              </w:rPr>
              <w:tab/>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可将病区内的所有床位进行任意组合的分组方式分配给移动穿戴式设备。</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3、消息接收</w:t>
            </w:r>
            <w:r>
              <w:rPr>
                <w:rFonts w:hint="eastAsia" w:ascii="仿宋" w:hAnsi="仿宋" w:eastAsia="仿宋" w:cs="宋体"/>
                <w:color w:val="000000"/>
                <w:sz w:val="24"/>
              </w:rPr>
              <w:tab/>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输液信息显示参数≥5种，需包含但不限于以下内容：输液完成状态、输液堵塞状态、输液速度过快状态、输液速度过慢状态、空气报警状态的听视觉报警功能，并支持人工翻查报警床位，自然恢复或护士正常处理后报警状态自动解除。</w:t>
            </w:r>
          </w:p>
          <w:p>
            <w:pPr>
              <w:widowControl/>
              <w:spacing w:line="276" w:lineRule="auto"/>
              <w:jc w:val="left"/>
              <w:rPr>
                <w:rFonts w:ascii="仿宋" w:hAnsi="仿宋" w:eastAsia="仿宋" w:cs="宋体"/>
                <w:b/>
                <w:bCs/>
                <w:color w:val="000000"/>
                <w:sz w:val="24"/>
              </w:rPr>
            </w:pPr>
          </w:p>
        </w:tc>
      </w:tr>
    </w:tbl>
    <w:p>
      <w:pPr>
        <w:pStyle w:val="18"/>
        <w:ind w:firstLine="480" w:firstLineChars="200"/>
        <w:rPr>
          <w:rFonts w:ascii="仿宋" w:hAnsi="仿宋" w:eastAsia="仿宋"/>
          <w:sz w:val="24"/>
          <w:szCs w:val="24"/>
        </w:rPr>
      </w:pPr>
    </w:p>
    <w:p>
      <w:pPr>
        <w:widowControl/>
        <w:jc w:val="left"/>
        <w:rPr>
          <w:rFonts w:ascii="仿宋" w:hAnsi="仿宋" w:eastAsia="仿宋"/>
        </w:rPr>
      </w:pPr>
      <w:r>
        <w:rPr>
          <w:rFonts w:ascii="仿宋" w:hAnsi="仿宋" w:eastAsia="仿宋"/>
        </w:rPr>
        <w:br w:type="page"/>
      </w:r>
    </w:p>
    <w:p>
      <w:pPr>
        <w:pStyle w:val="4"/>
        <w:numPr>
          <w:ilvl w:val="0"/>
          <w:numId w:val="1"/>
        </w:numPr>
        <w:spacing w:line="360" w:lineRule="auto"/>
        <w:ind w:firstLine="0"/>
        <w:outlineLvl w:val="1"/>
        <w:rPr>
          <w:rFonts w:ascii="仿宋" w:hAnsi="仿宋" w:eastAsia="仿宋" w:cs="仿宋"/>
          <w:b/>
          <w:bCs/>
          <w:color w:val="000000"/>
          <w:sz w:val="28"/>
          <w:szCs w:val="28"/>
        </w:rPr>
      </w:pPr>
      <w:r>
        <w:rPr>
          <w:rFonts w:hint="eastAsia" w:ascii="仿宋" w:hAnsi="仿宋" w:eastAsia="仿宋" w:cs="仿宋"/>
          <w:b/>
          <w:bCs/>
          <w:color w:val="000000"/>
          <w:sz w:val="28"/>
          <w:szCs w:val="28"/>
        </w:rPr>
        <w:t>病区门禁通行系统</w:t>
      </w:r>
    </w:p>
    <w:p>
      <w:pPr>
        <w:pStyle w:val="18"/>
        <w:ind w:firstLine="480" w:firstLineChars="200"/>
        <w:rPr>
          <w:rFonts w:ascii="仿宋" w:hAnsi="仿宋" w:eastAsia="仿宋"/>
          <w:sz w:val="24"/>
          <w:szCs w:val="24"/>
        </w:rPr>
      </w:pPr>
      <w:r>
        <w:rPr>
          <w:rFonts w:hint="eastAsia" w:ascii="仿宋" w:hAnsi="仿宋" w:eastAsia="仿宋"/>
          <w:sz w:val="24"/>
          <w:szCs w:val="24"/>
        </w:rPr>
        <w:t>为提升疫情防控水准，计划在医院住院大厅安装智慧通行系统一套，管控出入人流。该系统应由人员信息采集设备、人员信息识别设备、闸机和管理平台组成。管理平台与医院信息管理系统（HIS）对接，获取患者及陪护人员的基本信息、核酸检测信息等数据，对于登记在系统内部的人员放行，未登记者禁行。</w:t>
      </w:r>
    </w:p>
    <w:tbl>
      <w:tblPr>
        <w:tblStyle w:val="10"/>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6"/>
        <w:gridCol w:w="848"/>
        <w:gridCol w:w="7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66" w:type="dxa"/>
            <w:shd w:val="clear" w:color="auto" w:fill="auto"/>
            <w:vAlign w:val="center"/>
          </w:tcPr>
          <w:p>
            <w:pPr>
              <w:widowControl/>
              <w:spacing w:line="276" w:lineRule="auto"/>
              <w:jc w:val="center"/>
              <w:rPr>
                <w:rFonts w:ascii="仿宋" w:hAnsi="仿宋" w:eastAsia="仿宋" w:cs="宋体"/>
                <w:b/>
                <w:color w:val="000000"/>
                <w:sz w:val="24"/>
              </w:rPr>
            </w:pPr>
            <w:r>
              <w:rPr>
                <w:rFonts w:hint="eastAsia" w:ascii="仿宋" w:hAnsi="仿宋" w:eastAsia="仿宋" w:cs="宋体"/>
                <w:b/>
                <w:color w:val="000000"/>
                <w:sz w:val="24"/>
              </w:rPr>
              <w:t>序号</w:t>
            </w:r>
          </w:p>
        </w:tc>
        <w:tc>
          <w:tcPr>
            <w:tcW w:w="848" w:type="dxa"/>
            <w:shd w:val="clear" w:color="auto" w:fill="auto"/>
            <w:vAlign w:val="center"/>
          </w:tcPr>
          <w:p>
            <w:pPr>
              <w:widowControl/>
              <w:spacing w:line="276" w:lineRule="auto"/>
              <w:jc w:val="center"/>
              <w:rPr>
                <w:rFonts w:ascii="仿宋" w:hAnsi="仿宋" w:eastAsia="仿宋" w:cs="宋体"/>
                <w:b/>
                <w:color w:val="000000"/>
                <w:sz w:val="24"/>
              </w:rPr>
            </w:pPr>
            <w:r>
              <w:rPr>
                <w:rFonts w:hint="eastAsia" w:ascii="仿宋" w:hAnsi="仿宋" w:eastAsia="仿宋" w:cs="宋体"/>
                <w:b/>
                <w:color w:val="000000"/>
                <w:sz w:val="24"/>
              </w:rPr>
              <w:t>设备名称</w:t>
            </w:r>
          </w:p>
        </w:tc>
        <w:tc>
          <w:tcPr>
            <w:tcW w:w="7228" w:type="dxa"/>
            <w:shd w:val="clear" w:color="auto" w:fill="auto"/>
            <w:vAlign w:val="center"/>
          </w:tcPr>
          <w:p>
            <w:pPr>
              <w:widowControl/>
              <w:spacing w:line="276" w:lineRule="auto"/>
              <w:jc w:val="center"/>
              <w:rPr>
                <w:rFonts w:ascii="仿宋" w:hAnsi="仿宋" w:eastAsia="仿宋" w:cs="宋体"/>
                <w:b/>
                <w:color w:val="000000"/>
                <w:sz w:val="24"/>
              </w:rPr>
            </w:pPr>
            <w:r>
              <w:rPr>
                <w:rFonts w:hint="eastAsia" w:ascii="仿宋" w:hAnsi="仿宋" w:eastAsia="仿宋" w:cs="宋体"/>
                <w:b/>
                <w:bCs/>
                <w:color w:val="000000"/>
                <w:kern w:val="0"/>
                <w:sz w:val="24"/>
              </w:rPr>
              <w:t>技术规格和配置要求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66" w:type="dxa"/>
            <w:shd w:val="clear" w:color="auto" w:fill="auto"/>
            <w:vAlign w:val="center"/>
          </w:tcPr>
          <w:p>
            <w:pPr>
              <w:widowControl/>
              <w:spacing w:line="276" w:lineRule="auto"/>
              <w:jc w:val="center"/>
              <w:rPr>
                <w:rFonts w:ascii="仿宋" w:hAnsi="仿宋" w:eastAsia="仿宋" w:cs="宋体"/>
                <w:color w:val="000000"/>
                <w:sz w:val="24"/>
              </w:rPr>
            </w:pPr>
            <w:r>
              <w:rPr>
                <w:rFonts w:hint="eastAsia" w:ascii="仿宋" w:hAnsi="仿宋" w:eastAsia="仿宋" w:cs="宋体"/>
                <w:color w:val="000000"/>
                <w:sz w:val="24"/>
              </w:rPr>
              <w:t>1</w:t>
            </w:r>
          </w:p>
        </w:tc>
        <w:tc>
          <w:tcPr>
            <w:tcW w:w="848" w:type="dxa"/>
            <w:shd w:val="clear" w:color="auto" w:fill="auto"/>
            <w:vAlign w:val="center"/>
          </w:tcPr>
          <w:p>
            <w:pPr>
              <w:widowControl/>
              <w:spacing w:line="276" w:lineRule="auto"/>
              <w:jc w:val="center"/>
              <w:rPr>
                <w:rFonts w:ascii="仿宋" w:hAnsi="仿宋" w:eastAsia="仿宋" w:cs="宋体"/>
                <w:color w:val="000000"/>
                <w:sz w:val="24"/>
              </w:rPr>
            </w:pPr>
            <w:r>
              <w:rPr>
                <w:rFonts w:hint="eastAsia" w:ascii="仿宋" w:hAnsi="仿宋" w:eastAsia="仿宋" w:cs="宋体"/>
                <w:color w:val="000000"/>
                <w:sz w:val="24"/>
              </w:rPr>
              <w:t>系统管理后台软件</w:t>
            </w:r>
          </w:p>
        </w:tc>
        <w:tc>
          <w:tcPr>
            <w:tcW w:w="7228" w:type="dxa"/>
            <w:shd w:val="clear" w:color="auto" w:fill="auto"/>
            <w:vAlign w:val="center"/>
          </w:tcPr>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1、流调登记：支持医护人员对患者或家属进行流调信息登记，做到无纸化流调。</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2、核酸登记：支持对患者或家属进行核酸信息登记，做到无纸化核酸登记。家属登记时，系统自动进行患陪关系的关联。</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3、核酸复测登记：支持针对核酸结果已过期的患者或家属进行核酸复测及登记。</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4、通行角色管理：支持员工、第三方、访客、患者、陪护等身份的通行管理。</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5、陪护管理：支持陪护信息查看、陪护通行权限控制、陪护人员更换，支持电子陪护证的办理。</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6、病区设置：支持设置陪护人数、核酸有效期限、核酸复测提醒时间、陪护证失效期限、通行区域等。</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7、通行记录：支持通行人员的基本信息、通行区域、通行时间、通行方式的记录，支持通行人员人像存储。</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8、数据统计：通行相关的各项数据，通过图表形式直观展示与分析，支持大屏投屏。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66" w:type="dxa"/>
            <w:shd w:val="clear" w:color="auto" w:fill="auto"/>
            <w:vAlign w:val="center"/>
          </w:tcPr>
          <w:p>
            <w:pPr>
              <w:widowControl/>
              <w:spacing w:line="276" w:lineRule="auto"/>
              <w:jc w:val="center"/>
              <w:rPr>
                <w:rFonts w:ascii="仿宋" w:hAnsi="仿宋" w:eastAsia="仿宋" w:cs="宋体"/>
                <w:color w:val="000000"/>
                <w:sz w:val="24"/>
              </w:rPr>
            </w:pPr>
            <w:r>
              <w:rPr>
                <w:rFonts w:hint="eastAsia" w:ascii="仿宋" w:hAnsi="仿宋" w:eastAsia="仿宋" w:cs="宋体"/>
                <w:color w:val="000000"/>
                <w:sz w:val="24"/>
              </w:rPr>
              <w:t>2</w:t>
            </w:r>
          </w:p>
        </w:tc>
        <w:tc>
          <w:tcPr>
            <w:tcW w:w="848" w:type="dxa"/>
            <w:shd w:val="clear" w:color="auto" w:fill="auto"/>
            <w:vAlign w:val="center"/>
          </w:tcPr>
          <w:p>
            <w:pPr>
              <w:spacing w:line="384" w:lineRule="auto"/>
              <w:jc w:val="center"/>
              <w:rPr>
                <w:rFonts w:ascii="仿宋" w:hAnsi="仿宋" w:eastAsia="仿宋" w:cs="宋体"/>
                <w:color w:val="000000"/>
                <w:sz w:val="24"/>
              </w:rPr>
            </w:pPr>
            <w:r>
              <w:rPr>
                <w:rFonts w:hint="eastAsia" w:ascii="仿宋" w:hAnsi="仿宋" w:eastAsia="仿宋" w:cs="宋体"/>
                <w:color w:val="000000"/>
                <w:sz w:val="24"/>
              </w:rPr>
              <w:t>人员信息采集设备</w:t>
            </w:r>
          </w:p>
        </w:tc>
        <w:tc>
          <w:tcPr>
            <w:tcW w:w="7228" w:type="dxa"/>
            <w:shd w:val="clear" w:color="auto" w:fill="auto"/>
            <w:vAlign w:val="center"/>
          </w:tcPr>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1、支持人脸识别及人像信息采集、存储</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2、配备身份信息识别模块，支持身份证、非接触式IC卡、接触式芯片卡识别</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3、配备二维码扫描模块</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4、装配≥8英寸电容触摸屏</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5、装配≥200万像素红外摄像头一个</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6、装配≥200万像素RGB摄像头一个</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7、配备红外温度传感器</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8、处理器不低于六核64位1.8GHz标准</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9、运行内存≥2GB，本地存储≥16GB</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10、支持WiFi联网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66" w:type="dxa"/>
            <w:shd w:val="clear" w:color="auto" w:fill="auto"/>
            <w:vAlign w:val="center"/>
          </w:tcPr>
          <w:p>
            <w:pPr>
              <w:widowControl/>
              <w:spacing w:line="276" w:lineRule="auto"/>
              <w:jc w:val="center"/>
              <w:rPr>
                <w:rFonts w:ascii="仿宋" w:hAnsi="仿宋" w:eastAsia="仿宋" w:cs="宋体"/>
                <w:color w:val="000000"/>
                <w:sz w:val="24"/>
              </w:rPr>
            </w:pPr>
            <w:r>
              <w:rPr>
                <w:rFonts w:hint="eastAsia" w:ascii="仿宋" w:hAnsi="仿宋" w:eastAsia="仿宋" w:cs="宋体"/>
                <w:color w:val="000000"/>
                <w:sz w:val="24"/>
              </w:rPr>
              <w:t>3</w:t>
            </w:r>
          </w:p>
        </w:tc>
        <w:tc>
          <w:tcPr>
            <w:tcW w:w="848" w:type="dxa"/>
            <w:shd w:val="clear" w:color="auto" w:fill="auto"/>
            <w:vAlign w:val="center"/>
          </w:tcPr>
          <w:p>
            <w:pPr>
              <w:spacing w:line="384" w:lineRule="auto"/>
              <w:jc w:val="center"/>
              <w:rPr>
                <w:rFonts w:ascii="仿宋" w:hAnsi="仿宋" w:eastAsia="仿宋" w:cs="宋体"/>
                <w:color w:val="000000"/>
                <w:sz w:val="24"/>
              </w:rPr>
            </w:pPr>
            <w:r>
              <w:rPr>
                <w:rFonts w:hint="eastAsia" w:ascii="仿宋" w:hAnsi="仿宋" w:eastAsia="仿宋" w:cs="宋体"/>
                <w:color w:val="000000"/>
                <w:sz w:val="24"/>
              </w:rPr>
              <w:t>人员信息识别设备</w:t>
            </w:r>
          </w:p>
        </w:tc>
        <w:tc>
          <w:tcPr>
            <w:tcW w:w="7228" w:type="dxa"/>
            <w:shd w:val="clear" w:color="auto" w:fill="auto"/>
            <w:vAlign w:val="center"/>
          </w:tcPr>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1、装配≥8英寸电容触摸屏</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2、装配≥200万像素红外摄像头一个</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3、装配≥200万像素RGB摄像头一个</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4、配备红外温度传感器</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5、处理器不低于六核64位1.8GHz标准</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6、运行内存≥2GB、本地存储≥16GB</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7、支持WiFi联网</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8、与闸机组合使用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66" w:type="dxa"/>
            <w:shd w:val="clear" w:color="auto" w:fill="auto"/>
            <w:vAlign w:val="center"/>
          </w:tcPr>
          <w:p>
            <w:pPr>
              <w:widowControl/>
              <w:spacing w:line="276" w:lineRule="auto"/>
              <w:jc w:val="center"/>
              <w:rPr>
                <w:rFonts w:ascii="仿宋" w:hAnsi="仿宋" w:eastAsia="仿宋" w:cs="宋体"/>
                <w:color w:val="000000"/>
                <w:sz w:val="24"/>
              </w:rPr>
            </w:pPr>
            <w:r>
              <w:rPr>
                <w:rFonts w:hint="eastAsia" w:ascii="仿宋" w:hAnsi="仿宋" w:eastAsia="仿宋" w:cs="宋体"/>
                <w:color w:val="000000"/>
                <w:sz w:val="24"/>
              </w:rPr>
              <w:t>4</w:t>
            </w:r>
          </w:p>
        </w:tc>
        <w:tc>
          <w:tcPr>
            <w:tcW w:w="848" w:type="dxa"/>
            <w:shd w:val="clear" w:color="auto" w:fill="auto"/>
            <w:vAlign w:val="center"/>
          </w:tcPr>
          <w:p>
            <w:pPr>
              <w:spacing w:line="384" w:lineRule="auto"/>
              <w:jc w:val="center"/>
              <w:rPr>
                <w:rFonts w:ascii="仿宋" w:hAnsi="仿宋" w:eastAsia="仿宋" w:cs="宋体"/>
                <w:color w:val="000000"/>
                <w:sz w:val="24"/>
              </w:rPr>
            </w:pPr>
            <w:r>
              <w:rPr>
                <w:rFonts w:hint="eastAsia" w:ascii="仿宋" w:hAnsi="仿宋" w:eastAsia="仿宋" w:cs="宋体"/>
                <w:color w:val="000000"/>
                <w:sz w:val="24"/>
              </w:rPr>
              <w:t>通行安全闸机(单机芯)</w:t>
            </w:r>
          </w:p>
        </w:tc>
        <w:tc>
          <w:tcPr>
            <w:tcW w:w="7228" w:type="dxa"/>
            <w:shd w:val="clear" w:color="auto" w:fill="auto"/>
            <w:vAlign w:val="center"/>
          </w:tcPr>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1、机箱内部配备单机芯（单挡板）</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2、具有常开和常闭的工作模式</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3、支持故障自检、报警、方向指示、智能控制模式</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4、支持断电保护、红外检测技术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66" w:type="dxa"/>
            <w:shd w:val="clear" w:color="auto" w:fill="auto"/>
            <w:vAlign w:val="center"/>
          </w:tcPr>
          <w:p>
            <w:pPr>
              <w:spacing w:line="276" w:lineRule="auto"/>
              <w:jc w:val="center"/>
              <w:rPr>
                <w:rFonts w:ascii="仿宋" w:hAnsi="仿宋" w:eastAsia="仿宋" w:cs="宋体"/>
                <w:color w:val="000000"/>
                <w:sz w:val="24"/>
              </w:rPr>
            </w:pPr>
            <w:r>
              <w:rPr>
                <w:rFonts w:ascii="仿宋" w:hAnsi="仿宋" w:eastAsia="仿宋" w:cs="宋体"/>
                <w:color w:val="000000"/>
                <w:sz w:val="24"/>
              </w:rPr>
              <w:t>5</w:t>
            </w:r>
          </w:p>
        </w:tc>
        <w:tc>
          <w:tcPr>
            <w:tcW w:w="848" w:type="dxa"/>
            <w:shd w:val="clear" w:color="auto" w:fill="auto"/>
            <w:vAlign w:val="center"/>
          </w:tcPr>
          <w:p>
            <w:pPr>
              <w:spacing w:line="384" w:lineRule="auto"/>
              <w:jc w:val="center"/>
              <w:rPr>
                <w:rFonts w:ascii="仿宋" w:hAnsi="仿宋" w:eastAsia="仿宋" w:cs="宋体"/>
                <w:sz w:val="24"/>
              </w:rPr>
            </w:pPr>
            <w:r>
              <w:rPr>
                <w:rFonts w:hint="eastAsia" w:ascii="仿宋" w:hAnsi="仿宋" w:eastAsia="仿宋" w:cs="宋体"/>
                <w:sz w:val="24"/>
              </w:rPr>
              <w:t>通行安全闸机(双机芯)</w:t>
            </w:r>
          </w:p>
        </w:tc>
        <w:tc>
          <w:tcPr>
            <w:tcW w:w="7228" w:type="dxa"/>
            <w:shd w:val="clear" w:color="auto" w:fill="auto"/>
            <w:vAlign w:val="center"/>
          </w:tcPr>
          <w:p>
            <w:pPr>
              <w:rPr>
                <w:rFonts w:ascii="仿宋" w:hAnsi="仿宋" w:eastAsia="仿宋" w:cs="宋体"/>
                <w:sz w:val="24"/>
              </w:rPr>
            </w:pPr>
            <w:r>
              <w:rPr>
                <w:rFonts w:hint="eastAsia" w:ascii="仿宋" w:hAnsi="仿宋" w:eastAsia="仿宋" w:cs="宋体"/>
                <w:sz w:val="24"/>
              </w:rPr>
              <w:t>1、机箱内部配备可独立工作的双机芯（双挡板）</w:t>
            </w:r>
          </w:p>
          <w:p>
            <w:pPr>
              <w:rPr>
                <w:rFonts w:ascii="仿宋" w:hAnsi="仿宋" w:eastAsia="仿宋" w:cs="宋体"/>
                <w:sz w:val="24"/>
              </w:rPr>
            </w:pPr>
            <w:r>
              <w:rPr>
                <w:rFonts w:hint="eastAsia" w:ascii="仿宋" w:hAnsi="仿宋" w:eastAsia="仿宋" w:cs="宋体"/>
                <w:sz w:val="24"/>
              </w:rPr>
              <w:t>2、具有常开和常闭的工作模式</w:t>
            </w:r>
          </w:p>
          <w:p>
            <w:pPr>
              <w:rPr>
                <w:rFonts w:ascii="仿宋" w:hAnsi="仿宋" w:eastAsia="仿宋" w:cs="宋体"/>
                <w:sz w:val="24"/>
              </w:rPr>
            </w:pPr>
            <w:r>
              <w:rPr>
                <w:rFonts w:hint="eastAsia" w:ascii="仿宋" w:hAnsi="仿宋" w:eastAsia="仿宋" w:cs="宋体"/>
                <w:sz w:val="24"/>
              </w:rPr>
              <w:t>3、支持故障自检、报警、方向指示、智能控制模式</w:t>
            </w:r>
          </w:p>
          <w:p>
            <w:pPr>
              <w:rPr>
                <w:rFonts w:ascii="仿宋" w:hAnsi="仿宋" w:eastAsia="仿宋" w:cs="宋体"/>
                <w:sz w:val="24"/>
              </w:rPr>
            </w:pPr>
            <w:r>
              <w:rPr>
                <w:rFonts w:hint="eastAsia" w:ascii="仿宋" w:hAnsi="仿宋" w:eastAsia="仿宋" w:cs="宋体"/>
                <w:sz w:val="24"/>
              </w:rPr>
              <w:t>4、支持断电保护、红外检测技术</w:t>
            </w:r>
          </w:p>
        </w:tc>
      </w:tr>
    </w:tbl>
    <w:p>
      <w:pPr>
        <w:pStyle w:val="4"/>
        <w:numPr>
          <w:ilvl w:val="0"/>
          <w:numId w:val="1"/>
        </w:numPr>
        <w:spacing w:line="360" w:lineRule="auto"/>
        <w:ind w:firstLine="0"/>
        <w:outlineLvl w:val="1"/>
        <w:rPr>
          <w:rFonts w:ascii="仿宋" w:hAnsi="仿宋" w:eastAsia="仿宋" w:cs="仿宋"/>
          <w:b/>
          <w:bCs/>
          <w:color w:val="000000"/>
          <w:kern w:val="0"/>
          <w:sz w:val="24"/>
          <w:szCs w:val="24"/>
        </w:rPr>
      </w:pPr>
      <w:r>
        <w:rPr>
          <w:rFonts w:hint="eastAsia" w:ascii="仿宋" w:hAnsi="仿宋" w:eastAsia="仿宋" w:cs="仿宋"/>
          <w:b/>
          <w:bCs/>
          <w:color w:val="000000"/>
          <w:sz w:val="28"/>
          <w:szCs w:val="28"/>
        </w:rPr>
        <w:t>其它</w:t>
      </w:r>
    </w:p>
    <w:tbl>
      <w:tblPr>
        <w:tblStyle w:val="10"/>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6"/>
        <w:gridCol w:w="848"/>
        <w:gridCol w:w="7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66" w:type="dxa"/>
            <w:shd w:val="clear" w:color="auto" w:fill="auto"/>
            <w:vAlign w:val="center"/>
          </w:tcPr>
          <w:p>
            <w:pPr>
              <w:widowControl/>
              <w:spacing w:line="276" w:lineRule="auto"/>
              <w:jc w:val="center"/>
              <w:rPr>
                <w:rFonts w:ascii="仿宋" w:hAnsi="仿宋" w:eastAsia="仿宋" w:cs="宋体"/>
                <w:b/>
                <w:color w:val="000000"/>
                <w:sz w:val="24"/>
              </w:rPr>
            </w:pPr>
            <w:r>
              <w:rPr>
                <w:rFonts w:hint="eastAsia" w:ascii="仿宋" w:hAnsi="仿宋" w:eastAsia="仿宋" w:cs="宋体"/>
                <w:b/>
                <w:color w:val="000000"/>
                <w:sz w:val="24"/>
              </w:rPr>
              <w:t>序号</w:t>
            </w:r>
          </w:p>
        </w:tc>
        <w:tc>
          <w:tcPr>
            <w:tcW w:w="848" w:type="dxa"/>
            <w:shd w:val="clear" w:color="auto" w:fill="auto"/>
            <w:vAlign w:val="center"/>
          </w:tcPr>
          <w:p>
            <w:pPr>
              <w:widowControl/>
              <w:spacing w:line="276" w:lineRule="auto"/>
              <w:jc w:val="center"/>
              <w:rPr>
                <w:rFonts w:ascii="仿宋" w:hAnsi="仿宋" w:eastAsia="仿宋" w:cs="宋体"/>
                <w:b/>
                <w:color w:val="000000"/>
                <w:sz w:val="24"/>
              </w:rPr>
            </w:pPr>
            <w:r>
              <w:rPr>
                <w:rFonts w:hint="eastAsia" w:ascii="仿宋" w:hAnsi="仿宋" w:eastAsia="仿宋" w:cs="宋体"/>
                <w:b/>
                <w:color w:val="000000"/>
                <w:sz w:val="24"/>
              </w:rPr>
              <w:t>设备名称</w:t>
            </w:r>
          </w:p>
        </w:tc>
        <w:tc>
          <w:tcPr>
            <w:tcW w:w="7086" w:type="dxa"/>
            <w:shd w:val="clear" w:color="auto" w:fill="auto"/>
            <w:vAlign w:val="center"/>
          </w:tcPr>
          <w:p>
            <w:pPr>
              <w:widowControl/>
              <w:spacing w:line="276" w:lineRule="auto"/>
              <w:jc w:val="center"/>
              <w:rPr>
                <w:rFonts w:ascii="仿宋" w:hAnsi="仿宋" w:eastAsia="仿宋" w:cs="宋体"/>
                <w:b/>
                <w:color w:val="000000"/>
                <w:sz w:val="24"/>
              </w:rPr>
            </w:pPr>
            <w:r>
              <w:rPr>
                <w:rFonts w:hint="eastAsia" w:ascii="仿宋" w:hAnsi="仿宋" w:eastAsia="仿宋" w:cs="宋体"/>
                <w:b/>
                <w:bCs/>
                <w:color w:val="000000"/>
                <w:kern w:val="0"/>
                <w:sz w:val="24"/>
              </w:rPr>
              <w:t>技术规格和配置要求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66" w:type="dxa"/>
            <w:shd w:val="clear" w:color="auto" w:fill="auto"/>
            <w:vAlign w:val="center"/>
          </w:tcPr>
          <w:p>
            <w:pPr>
              <w:widowControl/>
              <w:spacing w:line="276" w:lineRule="auto"/>
              <w:jc w:val="center"/>
              <w:rPr>
                <w:rFonts w:ascii="仿宋" w:hAnsi="仿宋" w:eastAsia="仿宋" w:cs="宋体"/>
                <w:color w:val="000000"/>
                <w:sz w:val="24"/>
              </w:rPr>
            </w:pPr>
            <w:r>
              <w:rPr>
                <w:rFonts w:ascii="仿宋" w:hAnsi="仿宋" w:eastAsia="仿宋" w:cs="宋体"/>
                <w:color w:val="000000"/>
                <w:sz w:val="24"/>
              </w:rPr>
              <w:t>1</w:t>
            </w:r>
          </w:p>
        </w:tc>
        <w:tc>
          <w:tcPr>
            <w:tcW w:w="848" w:type="dxa"/>
            <w:tcBorders>
              <w:top w:val="nil"/>
              <w:left w:val="nil"/>
              <w:bottom w:val="single" w:color="auto" w:sz="4" w:space="0"/>
              <w:right w:val="single" w:color="auto" w:sz="4" w:space="0"/>
            </w:tcBorders>
            <w:shd w:val="clear" w:color="auto" w:fill="FFFFFF" w:themeFill="background1"/>
            <w:vAlign w:val="center"/>
          </w:tcPr>
          <w:p>
            <w:pPr>
              <w:widowControl/>
              <w:spacing w:line="276" w:lineRule="auto"/>
              <w:jc w:val="center"/>
              <w:rPr>
                <w:rFonts w:ascii="仿宋" w:hAnsi="仿宋" w:eastAsia="仿宋" w:cs="宋体"/>
                <w:color w:val="000000"/>
                <w:sz w:val="24"/>
              </w:rPr>
            </w:pPr>
            <w:r>
              <w:rPr>
                <w:rFonts w:hint="eastAsia" w:ascii="仿宋" w:hAnsi="仿宋" w:eastAsia="仿宋" w:cs="宋体"/>
                <w:kern w:val="0"/>
                <w:sz w:val="24"/>
              </w:rPr>
              <w:t>48口POE交换机</w:t>
            </w:r>
          </w:p>
        </w:tc>
        <w:tc>
          <w:tcPr>
            <w:tcW w:w="7086" w:type="dxa"/>
            <w:shd w:val="clear" w:color="auto" w:fill="auto"/>
            <w:vAlign w:val="center"/>
          </w:tcPr>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端口数量：48口</w:t>
            </w:r>
          </w:p>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端口供电功能：POE供电</w:t>
            </w:r>
          </w:p>
          <w:p>
            <w:pPr>
              <w:widowControl/>
              <w:spacing w:line="276" w:lineRule="auto"/>
              <w:jc w:val="left"/>
            </w:pPr>
            <w:r>
              <w:rPr>
                <w:rFonts w:hint="eastAsia" w:ascii="仿宋" w:hAnsi="仿宋" w:eastAsia="仿宋" w:cs="宋体"/>
                <w:color w:val="000000"/>
                <w:sz w:val="24"/>
              </w:rPr>
              <w:t>类型：19英寸（标准机架）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66" w:type="dxa"/>
            <w:shd w:val="clear" w:color="auto" w:fill="auto"/>
            <w:vAlign w:val="center"/>
          </w:tcPr>
          <w:p>
            <w:pPr>
              <w:widowControl/>
              <w:spacing w:line="276" w:lineRule="auto"/>
              <w:jc w:val="center"/>
              <w:rPr>
                <w:rFonts w:ascii="仿宋" w:hAnsi="仿宋" w:eastAsia="仿宋" w:cs="宋体"/>
                <w:color w:val="000000"/>
                <w:sz w:val="24"/>
              </w:rPr>
            </w:pPr>
            <w:r>
              <w:rPr>
                <w:rFonts w:ascii="仿宋" w:hAnsi="仿宋" w:eastAsia="仿宋" w:cs="宋体"/>
                <w:color w:val="000000"/>
                <w:sz w:val="24"/>
              </w:rPr>
              <w:t>2</w:t>
            </w:r>
          </w:p>
        </w:tc>
        <w:tc>
          <w:tcPr>
            <w:tcW w:w="848" w:type="dxa"/>
            <w:tcBorders>
              <w:top w:val="single" w:color="auto" w:sz="4" w:space="0"/>
              <w:left w:val="nil"/>
              <w:bottom w:val="single" w:color="auto" w:sz="4" w:space="0"/>
              <w:right w:val="single" w:color="auto" w:sz="4" w:space="0"/>
            </w:tcBorders>
            <w:shd w:val="clear" w:color="auto" w:fill="FFFFFF" w:themeFill="background1"/>
            <w:vAlign w:val="center"/>
          </w:tcPr>
          <w:p>
            <w:pPr>
              <w:widowControl/>
              <w:spacing w:line="276" w:lineRule="auto"/>
              <w:jc w:val="center"/>
              <w:rPr>
                <w:rFonts w:ascii="仿宋" w:hAnsi="仿宋" w:eastAsia="仿宋" w:cs="宋体"/>
                <w:kern w:val="0"/>
                <w:sz w:val="24"/>
              </w:rPr>
            </w:pPr>
            <w:r>
              <w:rPr>
                <w:rFonts w:hint="eastAsia" w:ascii="仿宋" w:hAnsi="仿宋" w:eastAsia="仿宋" w:cs="宋体"/>
                <w:kern w:val="0"/>
                <w:sz w:val="24"/>
              </w:rPr>
              <w:t>专用服务器</w:t>
            </w:r>
          </w:p>
          <w:p>
            <w:pPr>
              <w:widowControl/>
              <w:spacing w:line="276" w:lineRule="auto"/>
              <w:jc w:val="center"/>
              <w:rPr>
                <w:rFonts w:ascii="仿宋" w:hAnsi="仿宋" w:eastAsia="仿宋" w:cs="宋体"/>
                <w:kern w:val="0"/>
                <w:sz w:val="24"/>
              </w:rPr>
            </w:pPr>
          </w:p>
        </w:tc>
        <w:tc>
          <w:tcPr>
            <w:tcW w:w="7086" w:type="dxa"/>
            <w:shd w:val="clear" w:color="auto" w:fill="auto"/>
            <w:vAlign w:val="center"/>
          </w:tcPr>
          <w:p>
            <w:pPr>
              <w:widowControl/>
              <w:spacing w:line="276" w:lineRule="auto"/>
              <w:jc w:val="left"/>
              <w:rPr>
                <w:rFonts w:ascii="仿宋" w:hAnsi="仿宋" w:eastAsia="仿宋" w:cs="宋体"/>
                <w:color w:val="000000"/>
                <w:sz w:val="24"/>
              </w:rPr>
            </w:pPr>
            <w:r>
              <w:rPr>
                <w:rFonts w:hint="eastAsia" w:ascii="仿宋" w:hAnsi="仿宋" w:eastAsia="仿宋" w:cs="宋体"/>
                <w:color w:val="000000"/>
                <w:sz w:val="24"/>
              </w:rPr>
              <w:t>主频1</w:t>
            </w:r>
            <w:r>
              <w:rPr>
                <w:rFonts w:ascii="仿宋" w:hAnsi="仿宋" w:eastAsia="仿宋" w:cs="宋体"/>
                <w:color w:val="000000"/>
                <w:sz w:val="24"/>
              </w:rPr>
              <w:t>.7GH</w:t>
            </w:r>
            <w:r>
              <w:rPr>
                <w:rFonts w:hint="eastAsia" w:ascii="仿宋" w:hAnsi="仿宋" w:eastAsia="仿宋" w:cs="宋体"/>
                <w:color w:val="000000"/>
                <w:sz w:val="24"/>
              </w:rPr>
              <w:t>z六核及以上</w:t>
            </w:r>
          </w:p>
          <w:p>
            <w:pPr>
              <w:pStyle w:val="2"/>
              <w:ind w:left="0" w:leftChars="0"/>
              <w:rPr>
                <w:rFonts w:ascii="仿宋" w:hAnsi="仿宋" w:eastAsia="仿宋" w:cs="宋体"/>
                <w:color w:val="000000"/>
                <w:sz w:val="24"/>
              </w:rPr>
            </w:pPr>
            <w:r>
              <w:rPr>
                <w:rFonts w:hint="eastAsia" w:ascii="仿宋" w:hAnsi="仿宋" w:eastAsia="仿宋" w:cs="宋体"/>
                <w:color w:val="000000"/>
                <w:sz w:val="24"/>
              </w:rPr>
              <w:t>内存3</w:t>
            </w:r>
            <w:r>
              <w:rPr>
                <w:rFonts w:ascii="仿宋" w:hAnsi="仿宋" w:eastAsia="仿宋" w:cs="宋体"/>
                <w:color w:val="000000"/>
                <w:sz w:val="24"/>
              </w:rPr>
              <w:t>2G</w:t>
            </w:r>
            <w:r>
              <w:rPr>
                <w:rFonts w:hint="eastAsia" w:ascii="仿宋" w:hAnsi="仿宋" w:eastAsia="仿宋" w:cs="宋体"/>
                <w:color w:val="000000"/>
                <w:sz w:val="24"/>
              </w:rPr>
              <w:t>及以上</w:t>
            </w:r>
          </w:p>
          <w:p>
            <w:pPr>
              <w:pStyle w:val="2"/>
              <w:ind w:left="0" w:leftChars="0"/>
              <w:rPr>
                <w:rFonts w:ascii="仿宋" w:hAnsi="仿宋" w:eastAsia="仿宋" w:cs="宋体"/>
                <w:color w:val="000000"/>
                <w:sz w:val="24"/>
              </w:rPr>
            </w:pPr>
            <w:r>
              <w:rPr>
                <w:rFonts w:hint="eastAsia" w:ascii="仿宋" w:hAnsi="仿宋" w:eastAsia="仿宋" w:cs="宋体"/>
                <w:color w:val="000000"/>
                <w:sz w:val="24"/>
              </w:rPr>
              <w:t>硬盘2</w:t>
            </w:r>
            <w:r>
              <w:rPr>
                <w:rFonts w:ascii="仿宋" w:hAnsi="仿宋" w:eastAsia="仿宋" w:cs="宋体"/>
                <w:color w:val="000000"/>
                <w:sz w:val="24"/>
              </w:rPr>
              <w:t>TB*2</w:t>
            </w:r>
            <w:r>
              <w:rPr>
                <w:rFonts w:hint="eastAsia" w:ascii="仿宋" w:hAnsi="仿宋" w:eastAsia="仿宋" w:cs="宋体"/>
                <w:color w:val="000000"/>
                <w:sz w:val="24"/>
              </w:rPr>
              <w:t>及以上</w:t>
            </w:r>
          </w:p>
          <w:p>
            <w:pPr>
              <w:pStyle w:val="2"/>
              <w:ind w:left="0" w:leftChars="0"/>
              <w:rPr>
                <w:rFonts w:hint="eastAsia"/>
              </w:rPr>
            </w:pPr>
            <w:r>
              <w:rPr>
                <w:rFonts w:hint="eastAsia" w:ascii="仿宋" w:hAnsi="仿宋" w:eastAsia="仿宋" w:cs="宋体"/>
                <w:color w:val="000000"/>
                <w:sz w:val="24"/>
              </w:rPr>
              <w:t>操作系统：CentOS</w:t>
            </w:r>
            <w:r>
              <w:rPr>
                <w:rFonts w:ascii="仿宋" w:hAnsi="仿宋" w:eastAsia="仿宋" w:cs="宋体"/>
                <w:color w:val="000000"/>
                <w:sz w:val="24"/>
              </w:rPr>
              <w:t>7/WINDOWS SERVER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66" w:type="dxa"/>
            <w:shd w:val="clear" w:color="auto" w:fill="auto"/>
            <w:vAlign w:val="center"/>
          </w:tcPr>
          <w:p>
            <w:pPr>
              <w:widowControl/>
              <w:spacing w:line="276" w:lineRule="auto"/>
              <w:jc w:val="center"/>
              <w:rPr>
                <w:rFonts w:ascii="仿宋" w:hAnsi="仿宋" w:eastAsia="仿宋" w:cs="宋体"/>
                <w:color w:val="000000"/>
                <w:sz w:val="24"/>
              </w:rPr>
            </w:pPr>
            <w:r>
              <w:rPr>
                <w:rFonts w:ascii="仿宋" w:hAnsi="仿宋" w:eastAsia="仿宋" w:cs="宋体"/>
                <w:color w:val="000000"/>
                <w:sz w:val="24"/>
              </w:rPr>
              <w:t>3</w:t>
            </w:r>
          </w:p>
        </w:tc>
        <w:tc>
          <w:tcPr>
            <w:tcW w:w="848" w:type="dxa"/>
            <w:tcBorders>
              <w:top w:val="single" w:color="auto" w:sz="4" w:space="0"/>
              <w:left w:val="nil"/>
              <w:bottom w:val="single" w:color="auto" w:sz="4" w:space="0"/>
              <w:right w:val="single" w:color="auto" w:sz="4" w:space="0"/>
            </w:tcBorders>
            <w:shd w:val="clear" w:color="auto" w:fill="FFFFFF" w:themeFill="background1"/>
            <w:vAlign w:val="center"/>
          </w:tcPr>
          <w:p>
            <w:pPr>
              <w:widowControl/>
              <w:spacing w:line="276" w:lineRule="auto"/>
              <w:jc w:val="center"/>
              <w:rPr>
                <w:rFonts w:ascii="仿宋" w:hAnsi="仿宋" w:eastAsia="仿宋" w:cs="宋体"/>
                <w:kern w:val="0"/>
                <w:sz w:val="24"/>
              </w:rPr>
            </w:pPr>
            <w:r>
              <w:rPr>
                <w:rFonts w:hint="eastAsia" w:ascii="仿宋" w:hAnsi="仿宋" w:eastAsia="仿宋" w:cs="宋体"/>
                <w:kern w:val="0"/>
                <w:sz w:val="24"/>
              </w:rPr>
              <w:t>施工</w:t>
            </w:r>
          </w:p>
        </w:tc>
        <w:tc>
          <w:tcPr>
            <w:tcW w:w="7086" w:type="dxa"/>
            <w:shd w:val="clear" w:color="auto" w:fill="auto"/>
            <w:vAlign w:val="center"/>
          </w:tcPr>
          <w:p>
            <w:pPr>
              <w:widowControl/>
              <w:spacing w:line="276" w:lineRule="auto"/>
              <w:jc w:val="left"/>
              <w:rPr>
                <w:rFonts w:ascii="仿宋" w:hAnsi="仿宋" w:eastAsia="仿宋"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66" w:type="dxa"/>
            <w:shd w:val="clear" w:color="auto" w:fill="auto"/>
            <w:vAlign w:val="center"/>
          </w:tcPr>
          <w:p>
            <w:pPr>
              <w:widowControl/>
              <w:spacing w:line="276" w:lineRule="auto"/>
              <w:jc w:val="center"/>
              <w:rPr>
                <w:rFonts w:ascii="仿宋" w:hAnsi="仿宋" w:eastAsia="仿宋" w:cs="宋体"/>
                <w:color w:val="000000"/>
                <w:sz w:val="24"/>
              </w:rPr>
            </w:pPr>
            <w:r>
              <w:rPr>
                <w:rFonts w:hint="eastAsia" w:ascii="仿宋" w:hAnsi="仿宋" w:eastAsia="仿宋" w:cs="宋体"/>
                <w:color w:val="000000"/>
                <w:sz w:val="24"/>
              </w:rPr>
              <w:t>4</w:t>
            </w:r>
          </w:p>
        </w:tc>
        <w:tc>
          <w:tcPr>
            <w:tcW w:w="848" w:type="dxa"/>
            <w:tcBorders>
              <w:top w:val="single" w:color="auto" w:sz="4" w:space="0"/>
              <w:left w:val="nil"/>
              <w:bottom w:val="single" w:color="auto" w:sz="4" w:space="0"/>
              <w:right w:val="single" w:color="auto" w:sz="4" w:space="0"/>
            </w:tcBorders>
            <w:shd w:val="clear" w:color="auto" w:fill="FFFFFF" w:themeFill="background1"/>
            <w:vAlign w:val="center"/>
          </w:tcPr>
          <w:p>
            <w:pPr>
              <w:widowControl/>
              <w:spacing w:line="276" w:lineRule="auto"/>
              <w:jc w:val="center"/>
              <w:rPr>
                <w:rFonts w:hint="eastAsia" w:ascii="仿宋" w:hAnsi="仿宋" w:eastAsia="仿宋" w:cs="宋体"/>
                <w:kern w:val="0"/>
                <w:sz w:val="24"/>
              </w:rPr>
            </w:pPr>
            <w:r>
              <w:rPr>
                <w:rFonts w:hint="eastAsia" w:ascii="仿宋" w:hAnsi="仿宋" w:eastAsia="仿宋" w:cs="宋体"/>
                <w:kern w:val="0"/>
                <w:sz w:val="24"/>
              </w:rPr>
              <w:t>接口及开发费</w:t>
            </w:r>
          </w:p>
        </w:tc>
        <w:tc>
          <w:tcPr>
            <w:tcW w:w="7086" w:type="dxa"/>
            <w:shd w:val="clear" w:color="auto" w:fill="auto"/>
            <w:vAlign w:val="center"/>
          </w:tcPr>
          <w:p>
            <w:pPr>
              <w:widowControl/>
              <w:spacing w:line="276" w:lineRule="auto"/>
              <w:jc w:val="left"/>
              <w:rPr>
                <w:rFonts w:ascii="仿宋" w:hAnsi="仿宋" w:eastAsia="仿宋"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66" w:type="dxa"/>
            <w:shd w:val="clear" w:color="auto" w:fill="auto"/>
            <w:vAlign w:val="center"/>
          </w:tcPr>
          <w:p>
            <w:pPr>
              <w:widowControl/>
              <w:spacing w:line="276" w:lineRule="auto"/>
              <w:jc w:val="center"/>
              <w:rPr>
                <w:rFonts w:hint="eastAsia" w:ascii="仿宋" w:hAnsi="仿宋" w:eastAsia="仿宋" w:cs="宋体"/>
                <w:color w:val="000000"/>
                <w:sz w:val="24"/>
                <w:lang w:val="en-US" w:eastAsia="zh-CN"/>
              </w:rPr>
            </w:pPr>
            <w:r>
              <w:rPr>
                <w:rFonts w:hint="eastAsia" w:ascii="仿宋" w:hAnsi="仿宋" w:eastAsia="仿宋" w:cs="宋体"/>
                <w:color w:val="000000"/>
                <w:sz w:val="24"/>
                <w:lang w:val="en-US" w:eastAsia="zh-CN"/>
              </w:rPr>
              <w:t>5</w:t>
            </w:r>
          </w:p>
        </w:tc>
        <w:tc>
          <w:tcPr>
            <w:tcW w:w="848" w:type="dxa"/>
            <w:tcBorders>
              <w:top w:val="single" w:color="auto" w:sz="4" w:space="0"/>
              <w:left w:val="nil"/>
              <w:bottom w:val="single" w:color="auto" w:sz="4" w:space="0"/>
              <w:right w:val="single" w:color="auto" w:sz="4" w:space="0"/>
            </w:tcBorders>
            <w:shd w:val="clear" w:color="auto" w:fill="FFFFFF" w:themeFill="background1"/>
            <w:vAlign w:val="center"/>
          </w:tcPr>
          <w:p>
            <w:pPr>
              <w:widowControl/>
              <w:spacing w:line="276" w:lineRule="auto"/>
              <w:jc w:val="center"/>
              <w:rPr>
                <w:rFonts w:hint="eastAsia" w:ascii="仿宋" w:hAnsi="仿宋" w:eastAsia="仿宋" w:cs="宋体"/>
                <w:kern w:val="0"/>
                <w:sz w:val="24"/>
                <w:lang w:eastAsia="zh-CN"/>
              </w:rPr>
            </w:pPr>
            <w:r>
              <w:rPr>
                <w:rFonts w:hint="eastAsia" w:ascii="仿宋" w:hAnsi="仿宋" w:eastAsia="仿宋" w:cs="宋体"/>
                <w:kern w:val="0"/>
                <w:sz w:val="24"/>
                <w:lang w:eastAsia="zh-CN"/>
              </w:rPr>
              <w:t>智能病床</w:t>
            </w:r>
          </w:p>
        </w:tc>
        <w:tc>
          <w:tcPr>
            <w:tcW w:w="7086" w:type="dxa"/>
            <w:shd w:val="clear" w:color="auto" w:fill="auto"/>
            <w:vAlign w:val="center"/>
          </w:tcPr>
          <w:p>
            <w:pPr>
              <w:widowControl/>
              <w:numPr>
                <w:ilvl w:val="0"/>
                <w:numId w:val="4"/>
              </w:numPr>
              <w:spacing w:line="276" w:lineRule="auto"/>
              <w:ind w:left="0" w:leftChars="0" w:firstLineChars="0"/>
              <w:jc w:val="left"/>
              <w:rPr>
                <w:rFonts w:hint="eastAsia" w:ascii="仿宋" w:hAnsi="仿宋" w:eastAsia="仿宋" w:cs="仿宋"/>
                <w:sz w:val="24"/>
                <w:szCs w:val="24"/>
                <w:lang w:val="en-US" w:eastAsia="zh-CN"/>
              </w:rPr>
            </w:pPr>
            <w:r>
              <w:rPr>
                <w:rFonts w:hint="eastAsia" w:ascii="仿宋" w:hAnsi="仿宋" w:eastAsia="仿宋" w:cs="仿宋"/>
                <w:sz w:val="24"/>
                <w:szCs w:val="24"/>
              </w:rPr>
              <w:t>规格：床体长度</w:t>
            </w:r>
            <w:r>
              <w:rPr>
                <w:rFonts w:hint="eastAsia" w:ascii="仿宋" w:hAnsi="仿宋" w:eastAsia="仿宋" w:cs="仿宋"/>
                <w:sz w:val="24"/>
                <w:szCs w:val="24"/>
                <w:lang w:eastAsia="zh-CN"/>
              </w:rPr>
              <w:t>（含护栏床头床尾）</w:t>
            </w:r>
            <w:r>
              <w:rPr>
                <w:rFonts w:hint="eastAsia" w:ascii="仿宋" w:hAnsi="仿宋" w:eastAsia="仿宋" w:cs="仿宋"/>
                <w:sz w:val="24"/>
                <w:szCs w:val="24"/>
              </w:rPr>
              <w:t>：≥2</w:t>
            </w:r>
            <w:r>
              <w:rPr>
                <w:rFonts w:hint="eastAsia" w:ascii="仿宋" w:hAnsi="仿宋" w:eastAsia="仿宋" w:cs="仿宋"/>
                <w:sz w:val="24"/>
                <w:szCs w:val="24"/>
                <w:lang w:val="en-US" w:eastAsia="zh-CN"/>
              </w:rPr>
              <w:t>2</w:t>
            </w:r>
            <w:r>
              <w:rPr>
                <w:rFonts w:hint="eastAsia" w:ascii="仿宋" w:hAnsi="仿宋" w:eastAsia="仿宋" w:cs="仿宋"/>
                <w:sz w:val="24"/>
                <w:szCs w:val="24"/>
              </w:rPr>
              <w:t>00</w:t>
            </w:r>
            <w:r>
              <w:rPr>
                <w:rFonts w:hint="eastAsia" w:ascii="仿宋" w:hAnsi="仿宋" w:eastAsia="仿宋" w:cs="仿宋"/>
                <w:sz w:val="24"/>
                <w:szCs w:val="24"/>
                <w:lang w:val="en-US" w:eastAsia="zh-CN"/>
              </w:rPr>
              <w:t>*1050*550/850m</w:t>
            </w:r>
            <w:r>
              <w:rPr>
                <w:rFonts w:hint="eastAsia" w:ascii="仿宋" w:hAnsi="仿宋" w:eastAsia="仿宋" w:cs="仿宋"/>
                <w:sz w:val="24"/>
                <w:szCs w:val="24"/>
              </w:rPr>
              <w:t>m；</w:t>
            </w:r>
            <w:r>
              <w:rPr>
                <w:rFonts w:hint="eastAsia" w:ascii="仿宋" w:hAnsi="仿宋" w:eastAsia="仿宋" w:cs="仿宋"/>
                <w:sz w:val="24"/>
                <w:szCs w:val="24"/>
                <w:lang w:eastAsia="zh-CN"/>
              </w:rPr>
              <w:t>床板尺寸：</w:t>
            </w:r>
            <w:r>
              <w:rPr>
                <w:rFonts w:hint="eastAsia" w:ascii="仿宋" w:hAnsi="仿宋" w:eastAsia="仿宋" w:cs="仿宋"/>
                <w:sz w:val="24"/>
                <w:szCs w:val="24"/>
              </w:rPr>
              <w:t>≥</w:t>
            </w:r>
            <w:r>
              <w:rPr>
                <w:rFonts w:hint="eastAsia" w:ascii="仿宋" w:hAnsi="仿宋" w:eastAsia="仿宋" w:cs="仿宋"/>
                <w:sz w:val="24"/>
                <w:szCs w:val="24"/>
                <w:lang w:val="en-US" w:eastAsia="zh-CN"/>
              </w:rPr>
              <w:t>2100*900mm</w:t>
            </w:r>
            <w:r>
              <w:rPr>
                <w:rFonts w:hint="eastAsia" w:ascii="仿宋" w:hAnsi="仿宋" w:eastAsia="仿宋" w:cs="仿宋"/>
                <w:sz w:val="24"/>
                <w:szCs w:val="24"/>
                <w:lang w:eastAsia="zh-CN"/>
              </w:rPr>
              <w:t>。</w:t>
            </w:r>
            <w:r>
              <w:rPr>
                <w:rFonts w:hint="eastAsia" w:ascii="仿宋" w:hAnsi="仿宋" w:eastAsia="仿宋" w:cs="仿宋"/>
                <w:sz w:val="24"/>
                <w:szCs w:val="24"/>
              </w:rPr>
              <w:t>三立柱</w:t>
            </w:r>
            <w:r>
              <w:rPr>
                <w:rFonts w:hint="eastAsia" w:ascii="仿宋" w:hAnsi="仿宋" w:eastAsia="仿宋" w:cs="仿宋"/>
                <w:sz w:val="24"/>
                <w:szCs w:val="24"/>
                <w:lang w:eastAsia="zh-CN"/>
              </w:rPr>
              <w:t>结构</w:t>
            </w:r>
            <w:r>
              <w:rPr>
                <w:rFonts w:hint="eastAsia" w:ascii="仿宋" w:hAnsi="仿宋" w:eastAsia="仿宋" w:cs="仿宋"/>
                <w:sz w:val="24"/>
                <w:szCs w:val="24"/>
              </w:rPr>
              <w:t>具有</w:t>
            </w:r>
            <w:r>
              <w:rPr>
                <w:rFonts w:hint="eastAsia" w:ascii="仿宋" w:hAnsi="仿宋" w:eastAsia="仿宋" w:cs="仿宋"/>
                <w:sz w:val="24"/>
                <w:szCs w:val="24"/>
                <w:lang w:val="en-US" w:eastAsia="zh-CN"/>
              </w:rPr>
              <w:t>多</w:t>
            </w:r>
            <w:r>
              <w:rPr>
                <w:rFonts w:hint="eastAsia" w:ascii="仿宋" w:hAnsi="仿宋" w:eastAsia="仿宋" w:cs="仿宋"/>
                <w:sz w:val="24"/>
                <w:szCs w:val="24"/>
              </w:rPr>
              <w:t>功能，可</w:t>
            </w:r>
            <w:r>
              <w:rPr>
                <w:rFonts w:hint="eastAsia" w:ascii="仿宋" w:hAnsi="仿宋" w:eastAsia="仿宋" w:cs="仿宋"/>
                <w:sz w:val="24"/>
                <w:szCs w:val="24"/>
                <w:lang w:val="en-US" w:eastAsia="zh-CN"/>
              </w:rPr>
              <w:t>左右</w:t>
            </w:r>
            <w:r>
              <w:rPr>
                <w:rFonts w:hint="eastAsia" w:ascii="仿宋" w:hAnsi="仿宋" w:eastAsia="仿宋" w:cs="仿宋"/>
                <w:sz w:val="24"/>
                <w:szCs w:val="24"/>
              </w:rPr>
              <w:t>侧翻。</w:t>
            </w:r>
            <w:r>
              <w:rPr>
                <w:rFonts w:hint="eastAsia" w:ascii="仿宋" w:hAnsi="仿宋" w:eastAsia="仿宋" w:cs="仿宋"/>
                <w:sz w:val="24"/>
                <w:szCs w:val="24"/>
                <w:lang w:val="en-US" w:eastAsia="zh-CN"/>
              </w:rPr>
              <w:t>升降设计：三组立柱设计，每组立柱分别有3节立柱链接形成，三节立柱直径分别大于：106mm、89mm、70mm。</w:t>
            </w:r>
          </w:p>
          <w:p>
            <w:pPr>
              <w:pStyle w:val="2"/>
              <w:numPr>
                <w:numId w:val="0"/>
              </w:num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r>
              <w:rPr>
                <w:rFonts w:hint="eastAsia" w:ascii="仿宋" w:hAnsi="仿宋" w:eastAsia="仿宋" w:cs="仿宋"/>
                <w:sz w:val="24"/>
                <w:szCs w:val="24"/>
              </w:rPr>
              <w:t>调节范围：背部倾斜0-</w:t>
            </w:r>
            <w:r>
              <w:rPr>
                <w:rFonts w:hint="eastAsia" w:ascii="仿宋" w:hAnsi="仿宋" w:eastAsia="仿宋" w:cs="仿宋"/>
                <w:sz w:val="24"/>
                <w:szCs w:val="24"/>
                <w:lang w:val="en-US" w:eastAsia="zh-CN"/>
              </w:rPr>
              <w:t>65</w:t>
            </w:r>
            <w:r>
              <w:rPr>
                <w:rFonts w:hint="eastAsia" w:ascii="仿宋" w:hAnsi="仿宋" w:eastAsia="仿宋" w:cs="仿宋"/>
                <w:sz w:val="24"/>
                <w:szCs w:val="24"/>
              </w:rPr>
              <w:t>±5º，腿部倾斜0-40±5º，整床水平升降</w:t>
            </w:r>
            <w:r>
              <w:rPr>
                <w:rFonts w:hint="eastAsia" w:ascii="仿宋" w:hAnsi="仿宋" w:eastAsia="仿宋" w:cs="仿宋"/>
                <w:sz w:val="24"/>
                <w:szCs w:val="24"/>
                <w:lang w:val="en-US" w:eastAsia="zh-CN"/>
              </w:rPr>
              <w:t>55</w:t>
            </w:r>
            <w:r>
              <w:rPr>
                <w:rFonts w:hint="eastAsia" w:ascii="仿宋" w:hAnsi="仿宋" w:eastAsia="仿宋" w:cs="仿宋"/>
                <w:sz w:val="24"/>
                <w:szCs w:val="24"/>
              </w:rPr>
              <w:t>0-</w:t>
            </w:r>
            <w:r>
              <w:rPr>
                <w:rFonts w:hint="eastAsia" w:ascii="仿宋" w:hAnsi="仿宋" w:eastAsia="仿宋" w:cs="仿宋"/>
                <w:sz w:val="24"/>
                <w:szCs w:val="24"/>
                <w:lang w:val="en-US" w:eastAsia="zh-CN"/>
              </w:rPr>
              <w:t>85</w:t>
            </w:r>
            <w:r>
              <w:rPr>
                <w:rFonts w:hint="eastAsia" w:ascii="仿宋" w:hAnsi="仿宋" w:eastAsia="仿宋" w:cs="仿宋"/>
                <w:sz w:val="24"/>
                <w:szCs w:val="24"/>
              </w:rPr>
              <w:t>0±</w:t>
            </w:r>
            <w:r>
              <w:rPr>
                <w:rFonts w:hint="eastAsia" w:ascii="仿宋" w:hAnsi="仿宋" w:eastAsia="仿宋" w:cs="仿宋"/>
                <w:sz w:val="24"/>
                <w:szCs w:val="24"/>
                <w:lang w:val="en-US" w:eastAsia="zh-CN"/>
              </w:rPr>
              <w:t>5</w:t>
            </w:r>
            <w:r>
              <w:rPr>
                <w:rFonts w:hint="eastAsia" w:ascii="仿宋" w:hAnsi="仿宋" w:eastAsia="仿宋" w:cs="仿宋"/>
                <w:sz w:val="24"/>
                <w:szCs w:val="24"/>
              </w:rPr>
              <w:t>0mm，前后倾斜0-12±3º，左右侧翻0-12±3º ，</w:t>
            </w:r>
            <w:r>
              <w:rPr>
                <w:rFonts w:hint="eastAsia" w:ascii="仿宋" w:hAnsi="仿宋" w:eastAsia="仿宋" w:cs="仿宋"/>
                <w:sz w:val="24"/>
                <w:szCs w:val="24"/>
                <w:lang w:eastAsia="zh-CN"/>
              </w:rPr>
              <w:t>精确的承重功能</w:t>
            </w:r>
            <w:r>
              <w:rPr>
                <w:rFonts w:hint="eastAsia" w:ascii="仿宋" w:hAnsi="仿宋" w:eastAsia="仿宋" w:cs="仿宋"/>
                <w:sz w:val="24"/>
                <w:szCs w:val="24"/>
              </w:rPr>
              <w:t>（并设有：一键倾斜、一键平躺式、一键休闲式、一键离床式</w:t>
            </w:r>
            <w:r>
              <w:rPr>
                <w:rFonts w:hint="eastAsia" w:ascii="仿宋" w:hAnsi="仿宋" w:eastAsia="仿宋" w:cs="仿宋"/>
                <w:sz w:val="24"/>
                <w:szCs w:val="24"/>
                <w:lang w:eastAsia="zh-CN"/>
              </w:rPr>
              <w:t>报警</w:t>
            </w:r>
            <w:r>
              <w:rPr>
                <w:rFonts w:hint="eastAsia" w:ascii="仿宋" w:hAnsi="仿宋" w:eastAsia="仿宋" w:cs="仿宋"/>
                <w:sz w:val="24"/>
                <w:szCs w:val="24"/>
              </w:rPr>
              <w:t>、CPR功能），床体承载重量：≥300kg。</w:t>
            </w:r>
            <w:r>
              <w:rPr>
                <w:rFonts w:hint="eastAsia" w:ascii="仿宋" w:hAnsi="仿宋" w:eastAsia="仿宋" w:cs="仿宋"/>
                <w:sz w:val="24"/>
                <w:szCs w:val="24"/>
                <w:lang w:eastAsia="zh-CN"/>
              </w:rPr>
              <w:t>背腿联动，背部升降时，腿部自动快速配合升降。有效预防褥疮，减少医护人员工作强度。</w:t>
            </w:r>
          </w:p>
          <w:p>
            <w:pPr>
              <w:pStyle w:val="2"/>
              <w:numPr>
                <w:numId w:val="0"/>
              </w:num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3、四控系统控制：背部护栏设置有控制面板、床尾板设置控制面板、有线护士控制台、脚踏控制系统,脚踏控制系统位于床体两侧设有脚踏系统固定板，以防误碰。</w:t>
            </w:r>
          </w:p>
          <w:p>
            <w:pPr>
              <w:pStyle w:val="2"/>
              <w:numPr>
                <w:numId w:val="0"/>
              </w:num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r>
              <w:rPr>
                <w:rFonts w:hint="eastAsia" w:ascii="仿宋" w:hAnsi="仿宋" w:eastAsia="仿宋" w:cs="仿宋"/>
                <w:sz w:val="24"/>
                <w:szCs w:val="24"/>
                <w:lang w:eastAsia="zh-CN"/>
              </w:rPr>
              <w:t>采用链式</w:t>
            </w:r>
            <w:r>
              <w:rPr>
                <w:rFonts w:hint="eastAsia" w:ascii="仿宋" w:hAnsi="仿宋" w:eastAsia="仿宋" w:cs="仿宋"/>
                <w:sz w:val="24"/>
                <w:szCs w:val="24"/>
                <w:lang w:val="en-US" w:eastAsia="zh-CN"/>
              </w:rPr>
              <w:t>优质</w:t>
            </w:r>
            <w:r>
              <w:rPr>
                <w:rFonts w:hint="eastAsia" w:ascii="仿宋" w:hAnsi="仿宋" w:eastAsia="仿宋" w:cs="仿宋"/>
                <w:sz w:val="24"/>
                <w:szCs w:val="24"/>
                <w:lang w:eastAsia="zh-CN"/>
              </w:rPr>
              <w:t>医用马达，VO级防火材料，光滑表面易于清洁维护。具有低噪音，长寿命特点。</w:t>
            </w:r>
          </w:p>
          <w:p>
            <w:pPr>
              <w:pStyle w:val="2"/>
              <w:numPr>
                <w:numId w:val="0"/>
              </w:num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5、采用进口品牌</w:t>
            </w:r>
            <w:r>
              <w:rPr>
                <w:rFonts w:hint="eastAsia" w:ascii="仿宋" w:hAnsi="仿宋" w:eastAsia="仿宋" w:cs="仿宋"/>
                <w:sz w:val="24"/>
                <w:szCs w:val="24"/>
                <w:lang w:eastAsia="zh-CN"/>
              </w:rPr>
              <w:t>中控刹车脚轮，中控刹车双面脚轮125mm三段式（锁定、自由、定向）中控锁树脂双面脚轮，防腐蚀、耐酸性佳，定向设计。</w:t>
            </w:r>
          </w:p>
          <w:p>
            <w:pPr>
              <w:bidi w:val="0"/>
              <w:rPr>
                <w:rFonts w:hint="eastAsia" w:ascii="仿宋" w:hAnsi="仿宋" w:eastAsia="仿宋" w:cs="仿宋"/>
                <w:sz w:val="24"/>
                <w:szCs w:val="24"/>
              </w:rPr>
            </w:pPr>
            <w:r>
              <w:rPr>
                <w:rFonts w:hint="eastAsia" w:ascii="仿宋" w:hAnsi="仿宋" w:eastAsia="仿宋" w:cs="仿宋"/>
                <w:sz w:val="24"/>
                <w:szCs w:val="24"/>
                <w:lang w:val="en-US" w:eastAsia="zh-CN"/>
              </w:rPr>
              <w:t>6、中控</w:t>
            </w:r>
            <w:r>
              <w:rPr>
                <w:rFonts w:hint="eastAsia" w:ascii="仿宋" w:hAnsi="仿宋" w:eastAsia="仿宋" w:cs="仿宋"/>
                <w:sz w:val="24"/>
                <w:szCs w:val="24"/>
                <w:lang w:eastAsia="zh-CN"/>
              </w:rPr>
              <w:t>刹车装置；</w:t>
            </w:r>
            <w:bookmarkStart w:id="3" w:name="_GoBack"/>
            <w:bookmarkEnd w:id="3"/>
          </w:p>
          <w:p>
            <w:pPr>
              <w:bidi w:val="0"/>
              <w:rPr>
                <w:rFonts w:hint="eastAsia" w:ascii="仿宋" w:hAnsi="仿宋" w:eastAsia="仿宋" w:cs="仿宋"/>
                <w:sz w:val="24"/>
                <w:szCs w:val="24"/>
              </w:rPr>
            </w:pPr>
            <w:r>
              <w:rPr>
                <w:rFonts w:hint="eastAsia" w:ascii="仿宋" w:hAnsi="仿宋" w:eastAsia="仿宋" w:cs="仿宋"/>
                <w:sz w:val="24"/>
                <w:szCs w:val="24"/>
                <w:lang w:val="en-US" w:eastAsia="zh-CN"/>
              </w:rPr>
              <w:t>7、</w:t>
            </w:r>
            <w:r>
              <w:rPr>
                <w:rFonts w:hint="eastAsia" w:ascii="仿宋" w:hAnsi="仿宋" w:eastAsia="仿宋" w:cs="仿宋"/>
                <w:sz w:val="24"/>
                <w:szCs w:val="24"/>
                <w:lang w:eastAsia="zh-CN"/>
              </w:rPr>
              <w:t>病床两侧设附属挂钩，可悬挂药剂袋、引流袋及污物袋。</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w:t>
            </w:r>
            <w:r>
              <w:rPr>
                <w:rFonts w:hint="eastAsia" w:ascii="仿宋" w:hAnsi="仿宋" w:eastAsia="仿宋" w:cs="仿宋"/>
                <w:sz w:val="24"/>
                <w:szCs w:val="24"/>
                <w:lang w:eastAsia="zh-CN"/>
              </w:rPr>
              <w:t>床体头尾两侧标配有4个输液架插孔，内径为</w:t>
            </w:r>
            <w:r>
              <w:rPr>
                <w:rFonts w:hint="eastAsia" w:ascii="仿宋" w:hAnsi="仿宋" w:eastAsia="仿宋" w:cs="仿宋"/>
                <w:sz w:val="24"/>
                <w:szCs w:val="24"/>
                <w:lang w:val="en-US" w:eastAsia="zh-CN"/>
              </w:rPr>
              <w:t>20mm。</w:t>
            </w:r>
          </w:p>
          <w:p>
            <w:pPr>
              <w:bidi w:val="0"/>
              <w:rPr>
                <w:rFonts w:hint="eastAsia" w:ascii="仿宋" w:hAnsi="仿宋" w:eastAsia="仿宋" w:cs="仿宋"/>
                <w:sz w:val="24"/>
                <w:szCs w:val="24"/>
                <w:lang w:eastAsia="zh-CN"/>
              </w:rPr>
            </w:pPr>
            <w:r>
              <w:rPr>
                <w:rFonts w:hint="eastAsia" w:ascii="仿宋" w:hAnsi="仿宋" w:eastAsia="仿宋" w:cs="仿宋"/>
                <w:sz w:val="24"/>
                <w:szCs w:val="24"/>
                <w:lang w:val="en-US" w:eastAsia="zh-CN"/>
              </w:rPr>
              <w:t>9、</w:t>
            </w:r>
            <w:r>
              <w:rPr>
                <w:rFonts w:hint="eastAsia" w:ascii="仿宋" w:hAnsi="仿宋" w:eastAsia="仿宋" w:cs="仿宋"/>
                <w:sz w:val="24"/>
                <w:szCs w:val="24"/>
                <w:lang w:eastAsia="zh-CN"/>
              </w:rPr>
              <w:t>背腿联动，背部升降时，腿部自动快速配合升降。有效预防褥疮，减少医护人员工作强度。配备蓄电池，在断电情况下正常工作。</w:t>
            </w:r>
          </w:p>
          <w:p>
            <w:pPr>
              <w:bidi w:val="0"/>
              <w:rPr>
                <w:rFonts w:hint="eastAsia" w:asciiTheme="minorEastAsia" w:hAnsiTheme="minorEastAsia" w:eastAsiaTheme="minorEastAsia" w:cstheme="minorEastAsia"/>
                <w:lang w:val="en-US" w:eastAsia="zh-CN"/>
              </w:rPr>
            </w:pPr>
            <w:r>
              <w:rPr>
                <w:rFonts w:hint="eastAsia" w:ascii="仿宋" w:hAnsi="仿宋" w:eastAsia="仿宋" w:cs="仿宋"/>
                <w:sz w:val="24"/>
                <w:szCs w:val="24"/>
                <w:lang w:val="en-US" w:eastAsia="zh-CN"/>
              </w:rPr>
              <w:t>10、可实现智能腿板下折功能，方便形成各种体位，方便病人离床。</w:t>
            </w:r>
          </w:p>
          <w:p>
            <w:pPr>
              <w:pStyle w:val="2"/>
              <w:numPr>
                <w:numId w:val="0"/>
              </w:numPr>
              <w:rPr>
                <w:rFonts w:hint="eastAsia"/>
                <w:lang w:val="en-US" w:eastAsia="zh-CN"/>
              </w:rPr>
            </w:pPr>
          </w:p>
        </w:tc>
      </w:tr>
    </w:tbl>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等线">
    <w:altName w:val="微软雅黑"/>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A8FB9A"/>
    <w:multiLevelType w:val="singleLevel"/>
    <w:tmpl w:val="F1A8FB9A"/>
    <w:lvl w:ilvl="0" w:tentative="0">
      <w:start w:val="1"/>
      <w:numFmt w:val="chineseCounting"/>
      <w:suff w:val="nothing"/>
      <w:lvlText w:val="%1、"/>
      <w:lvlJc w:val="left"/>
      <w:rPr>
        <w:rFonts w:hint="eastAsia"/>
      </w:rPr>
    </w:lvl>
  </w:abstractNum>
  <w:abstractNum w:abstractNumId="1">
    <w:nsid w:val="388F0E56"/>
    <w:multiLevelType w:val="multilevel"/>
    <w:tmpl w:val="388F0E5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CAB3C29"/>
    <w:multiLevelType w:val="multilevel"/>
    <w:tmpl w:val="6CAB3C2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CCB8876"/>
    <w:multiLevelType w:val="singleLevel"/>
    <w:tmpl w:val="7CCB8876"/>
    <w:lvl w:ilvl="0" w:tentative="0">
      <w:start w:val="1"/>
      <w:numFmt w:val="decimal"/>
      <w:suff w:val="nothing"/>
      <w:lvlText w:val="%1、"/>
      <w:lvlJc w:val="left"/>
      <w:pPr>
        <w:ind w:left="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7158"/>
    <w:rsid w:val="00043706"/>
    <w:rsid w:val="000A75C0"/>
    <w:rsid w:val="000B0A81"/>
    <w:rsid w:val="000D0E49"/>
    <w:rsid w:val="00111F07"/>
    <w:rsid w:val="0014186B"/>
    <w:rsid w:val="0014268E"/>
    <w:rsid w:val="001531DD"/>
    <w:rsid w:val="00153999"/>
    <w:rsid w:val="00162A2C"/>
    <w:rsid w:val="00164BBE"/>
    <w:rsid w:val="0017022D"/>
    <w:rsid w:val="001750B4"/>
    <w:rsid w:val="00175F79"/>
    <w:rsid w:val="00185C81"/>
    <w:rsid w:val="00206745"/>
    <w:rsid w:val="00217269"/>
    <w:rsid w:val="002358EE"/>
    <w:rsid w:val="00254DC0"/>
    <w:rsid w:val="00254EF9"/>
    <w:rsid w:val="0026412E"/>
    <w:rsid w:val="00287158"/>
    <w:rsid w:val="002A1942"/>
    <w:rsid w:val="002B5896"/>
    <w:rsid w:val="002D3838"/>
    <w:rsid w:val="002D436F"/>
    <w:rsid w:val="002D5C09"/>
    <w:rsid w:val="002E5009"/>
    <w:rsid w:val="003022FF"/>
    <w:rsid w:val="00356DAD"/>
    <w:rsid w:val="00366AED"/>
    <w:rsid w:val="003B2DAA"/>
    <w:rsid w:val="00430C53"/>
    <w:rsid w:val="00435F43"/>
    <w:rsid w:val="004A3F47"/>
    <w:rsid w:val="00562DD6"/>
    <w:rsid w:val="00574969"/>
    <w:rsid w:val="005847E9"/>
    <w:rsid w:val="005A6B2A"/>
    <w:rsid w:val="005F27E5"/>
    <w:rsid w:val="006100C8"/>
    <w:rsid w:val="00660412"/>
    <w:rsid w:val="00672598"/>
    <w:rsid w:val="006B52F3"/>
    <w:rsid w:val="006F4118"/>
    <w:rsid w:val="00704A6F"/>
    <w:rsid w:val="00741AAB"/>
    <w:rsid w:val="00742F6D"/>
    <w:rsid w:val="00755857"/>
    <w:rsid w:val="00756657"/>
    <w:rsid w:val="007923D8"/>
    <w:rsid w:val="00794F60"/>
    <w:rsid w:val="007A0662"/>
    <w:rsid w:val="007C6CD6"/>
    <w:rsid w:val="007E37C9"/>
    <w:rsid w:val="00823349"/>
    <w:rsid w:val="00847992"/>
    <w:rsid w:val="008764F7"/>
    <w:rsid w:val="00893E90"/>
    <w:rsid w:val="00952219"/>
    <w:rsid w:val="009719D5"/>
    <w:rsid w:val="009902F1"/>
    <w:rsid w:val="0099288A"/>
    <w:rsid w:val="009A37FF"/>
    <w:rsid w:val="009C71C2"/>
    <w:rsid w:val="009F4269"/>
    <w:rsid w:val="00A17E2A"/>
    <w:rsid w:val="00A3280E"/>
    <w:rsid w:val="00A4505B"/>
    <w:rsid w:val="00AE05A4"/>
    <w:rsid w:val="00AF02AA"/>
    <w:rsid w:val="00AF1063"/>
    <w:rsid w:val="00B10D1B"/>
    <w:rsid w:val="00B61E21"/>
    <w:rsid w:val="00B64E08"/>
    <w:rsid w:val="00BC3325"/>
    <w:rsid w:val="00BE6762"/>
    <w:rsid w:val="00C17888"/>
    <w:rsid w:val="00C503F8"/>
    <w:rsid w:val="00C722A2"/>
    <w:rsid w:val="00C80F18"/>
    <w:rsid w:val="00CB2521"/>
    <w:rsid w:val="00CC0621"/>
    <w:rsid w:val="00CF3CD3"/>
    <w:rsid w:val="00CF49F2"/>
    <w:rsid w:val="00D24784"/>
    <w:rsid w:val="00D44C87"/>
    <w:rsid w:val="00D55A16"/>
    <w:rsid w:val="00D642D0"/>
    <w:rsid w:val="00DA40CB"/>
    <w:rsid w:val="00DE37C4"/>
    <w:rsid w:val="00DF59D6"/>
    <w:rsid w:val="00E14967"/>
    <w:rsid w:val="00E54F98"/>
    <w:rsid w:val="00E9201C"/>
    <w:rsid w:val="00EA7096"/>
    <w:rsid w:val="00EB0065"/>
    <w:rsid w:val="00F77FDC"/>
    <w:rsid w:val="00F83A47"/>
    <w:rsid w:val="00FA2ABE"/>
    <w:rsid w:val="00FC1757"/>
    <w:rsid w:val="00FF3278"/>
    <w:rsid w:val="00FF4831"/>
    <w:rsid w:val="02186A33"/>
    <w:rsid w:val="023C41F5"/>
    <w:rsid w:val="04AE6E9C"/>
    <w:rsid w:val="085664FC"/>
    <w:rsid w:val="08915791"/>
    <w:rsid w:val="094E498A"/>
    <w:rsid w:val="09553346"/>
    <w:rsid w:val="0B1B674D"/>
    <w:rsid w:val="0BEF048C"/>
    <w:rsid w:val="0C591FA0"/>
    <w:rsid w:val="0D623E53"/>
    <w:rsid w:val="0F242EBB"/>
    <w:rsid w:val="0F6D539F"/>
    <w:rsid w:val="105546FA"/>
    <w:rsid w:val="10D25D4A"/>
    <w:rsid w:val="12230B12"/>
    <w:rsid w:val="12747F33"/>
    <w:rsid w:val="13567656"/>
    <w:rsid w:val="13FB7F2B"/>
    <w:rsid w:val="156575AF"/>
    <w:rsid w:val="15C714B9"/>
    <w:rsid w:val="16AF574D"/>
    <w:rsid w:val="1A0B6EBC"/>
    <w:rsid w:val="1AE14356"/>
    <w:rsid w:val="1B522D46"/>
    <w:rsid w:val="1B655DF6"/>
    <w:rsid w:val="1D1C2C44"/>
    <w:rsid w:val="1D3C645B"/>
    <w:rsid w:val="227C3174"/>
    <w:rsid w:val="228F3C25"/>
    <w:rsid w:val="22AD05CC"/>
    <w:rsid w:val="248D4E60"/>
    <w:rsid w:val="27BD7C25"/>
    <w:rsid w:val="2A504071"/>
    <w:rsid w:val="2BA445E5"/>
    <w:rsid w:val="2C594E41"/>
    <w:rsid w:val="2D5B11C9"/>
    <w:rsid w:val="2E7323D0"/>
    <w:rsid w:val="2F863070"/>
    <w:rsid w:val="3157486F"/>
    <w:rsid w:val="32DE5CBC"/>
    <w:rsid w:val="33595B98"/>
    <w:rsid w:val="34ED213E"/>
    <w:rsid w:val="38FE3DE3"/>
    <w:rsid w:val="3A734FC4"/>
    <w:rsid w:val="3AD01D56"/>
    <w:rsid w:val="3C6F136A"/>
    <w:rsid w:val="3E957E30"/>
    <w:rsid w:val="3ED92902"/>
    <w:rsid w:val="3FB04C07"/>
    <w:rsid w:val="40316936"/>
    <w:rsid w:val="41554063"/>
    <w:rsid w:val="41F237A7"/>
    <w:rsid w:val="43163CB5"/>
    <w:rsid w:val="43C75E0D"/>
    <w:rsid w:val="45F43F8F"/>
    <w:rsid w:val="46D314E3"/>
    <w:rsid w:val="48082B37"/>
    <w:rsid w:val="4A77701A"/>
    <w:rsid w:val="4C670088"/>
    <w:rsid w:val="4D6A534C"/>
    <w:rsid w:val="4E0257BB"/>
    <w:rsid w:val="4EC43592"/>
    <w:rsid w:val="4EE11518"/>
    <w:rsid w:val="4EFE72AF"/>
    <w:rsid w:val="4F122DF7"/>
    <w:rsid w:val="4F2E7D02"/>
    <w:rsid w:val="50D03C72"/>
    <w:rsid w:val="512C2384"/>
    <w:rsid w:val="51A7752C"/>
    <w:rsid w:val="53200D15"/>
    <w:rsid w:val="53FE6D0A"/>
    <w:rsid w:val="54BE41BF"/>
    <w:rsid w:val="55333929"/>
    <w:rsid w:val="55CA65BD"/>
    <w:rsid w:val="55D01C0C"/>
    <w:rsid w:val="561C216B"/>
    <w:rsid w:val="5903573A"/>
    <w:rsid w:val="59986903"/>
    <w:rsid w:val="5CCE3535"/>
    <w:rsid w:val="5DCB2484"/>
    <w:rsid w:val="5DE453CB"/>
    <w:rsid w:val="5E7B3747"/>
    <w:rsid w:val="60DE2E73"/>
    <w:rsid w:val="610E56F0"/>
    <w:rsid w:val="61B70878"/>
    <w:rsid w:val="627B7310"/>
    <w:rsid w:val="645453AA"/>
    <w:rsid w:val="65270CC8"/>
    <w:rsid w:val="65BB1986"/>
    <w:rsid w:val="673D6A15"/>
    <w:rsid w:val="67CD4CD5"/>
    <w:rsid w:val="68891DE6"/>
    <w:rsid w:val="68AA5C16"/>
    <w:rsid w:val="6C3630DD"/>
    <w:rsid w:val="6C4D0B07"/>
    <w:rsid w:val="6F5F75FD"/>
    <w:rsid w:val="6F9870DB"/>
    <w:rsid w:val="6FB54995"/>
    <w:rsid w:val="738E2F88"/>
    <w:rsid w:val="75C07996"/>
    <w:rsid w:val="77F83CF8"/>
    <w:rsid w:val="789510AB"/>
    <w:rsid w:val="7A721A4A"/>
    <w:rsid w:val="7AC527BA"/>
    <w:rsid w:val="7B383E27"/>
    <w:rsid w:val="7BCA1FE6"/>
    <w:rsid w:val="7D9D0C02"/>
    <w:rsid w:val="7DAA1BFD"/>
    <w:rsid w:val="7E3C36B2"/>
    <w:rsid w:val="7EC35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iPriority="99"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4"/>
    <w:qFormat/>
    <w:uiPriority w:val="0"/>
    <w:pPr>
      <w:keepNext/>
      <w:keepLines/>
      <w:spacing w:before="340" w:after="330" w:line="576" w:lineRule="auto"/>
      <w:outlineLvl w:val="0"/>
    </w:pPr>
    <w:rPr>
      <w:b/>
      <w:kern w:val="44"/>
      <w:sz w:val="32"/>
      <w:szCs w:val="20"/>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Indent 3"/>
    <w:basedOn w:val="1"/>
    <w:unhideWhenUsed/>
    <w:qFormat/>
    <w:uiPriority w:val="99"/>
    <w:pPr>
      <w:spacing w:after="120"/>
      <w:ind w:left="420" w:leftChars="200"/>
    </w:pPr>
    <w:rPr>
      <w:sz w:val="16"/>
    </w:rPr>
  </w:style>
  <w:style w:type="paragraph" w:styleId="4">
    <w:name w:val="Normal Indent"/>
    <w:basedOn w:val="1"/>
    <w:link w:val="17"/>
    <w:qFormat/>
    <w:uiPriority w:val="0"/>
    <w:pPr>
      <w:ind w:firstLine="420"/>
    </w:pPr>
    <w:rPr>
      <w:szCs w:val="20"/>
    </w:rPr>
  </w:style>
  <w:style w:type="paragraph" w:styleId="5">
    <w:name w:val="Body Text"/>
    <w:basedOn w:val="1"/>
    <w:next w:val="1"/>
    <w:link w:val="15"/>
    <w:unhideWhenUsed/>
    <w:qFormat/>
    <w:uiPriority w:val="99"/>
    <w:rPr>
      <w:rFonts w:ascii="华文中宋" w:eastAsia="华文中宋"/>
      <w:sz w:val="28"/>
      <w:szCs w:val="28"/>
    </w:rPr>
  </w:style>
  <w:style w:type="paragraph" w:styleId="6">
    <w:name w:val="Body Text Indent"/>
    <w:basedOn w:val="1"/>
    <w:link w:val="19"/>
    <w:semiHidden/>
    <w:unhideWhenUsed/>
    <w:qFormat/>
    <w:uiPriority w:val="99"/>
    <w:pPr>
      <w:spacing w:after="120"/>
      <w:ind w:left="420" w:leftChars="200"/>
    </w:pPr>
  </w:style>
  <w:style w:type="paragraph" w:styleId="7">
    <w:name w:val="footer"/>
    <w:basedOn w:val="1"/>
    <w:link w:val="13"/>
    <w:unhideWhenUsed/>
    <w:qFormat/>
    <w:uiPriority w:val="99"/>
    <w:pPr>
      <w:tabs>
        <w:tab w:val="center" w:pos="4153"/>
        <w:tab w:val="right" w:pos="8306"/>
      </w:tabs>
      <w:snapToGrid w:val="0"/>
      <w:jc w:val="left"/>
    </w:pPr>
    <w:rPr>
      <w:sz w:val="18"/>
      <w:szCs w:val="18"/>
    </w:rPr>
  </w:style>
  <w:style w:type="paragraph" w:styleId="8">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Autospacing="1" w:afterAutospacing="1"/>
      <w:jc w:val="left"/>
    </w:pPr>
    <w:rPr>
      <w:kern w:val="0"/>
      <w:sz w:val="24"/>
    </w:rPr>
  </w:style>
  <w:style w:type="character" w:customStyle="1" w:styleId="12">
    <w:name w:val="页眉 字符"/>
    <w:basedOn w:val="11"/>
    <w:link w:val="8"/>
    <w:qFormat/>
    <w:uiPriority w:val="99"/>
    <w:rPr>
      <w:sz w:val="18"/>
      <w:szCs w:val="18"/>
    </w:rPr>
  </w:style>
  <w:style w:type="character" w:customStyle="1" w:styleId="13">
    <w:name w:val="页脚 字符"/>
    <w:basedOn w:val="11"/>
    <w:link w:val="7"/>
    <w:qFormat/>
    <w:uiPriority w:val="99"/>
    <w:rPr>
      <w:sz w:val="18"/>
      <w:szCs w:val="18"/>
    </w:rPr>
  </w:style>
  <w:style w:type="character" w:customStyle="1" w:styleId="14">
    <w:name w:val="标题 1 字符"/>
    <w:basedOn w:val="11"/>
    <w:link w:val="3"/>
    <w:qFormat/>
    <w:uiPriority w:val="0"/>
    <w:rPr>
      <w:rFonts w:ascii="Times New Roman" w:hAnsi="Times New Roman" w:eastAsia="宋体" w:cs="Times New Roman"/>
      <w:b/>
      <w:kern w:val="44"/>
      <w:sz w:val="32"/>
      <w:szCs w:val="20"/>
    </w:rPr>
  </w:style>
  <w:style w:type="character" w:customStyle="1" w:styleId="15">
    <w:name w:val="正文文本 字符"/>
    <w:basedOn w:val="11"/>
    <w:link w:val="5"/>
    <w:qFormat/>
    <w:uiPriority w:val="99"/>
    <w:rPr>
      <w:rFonts w:ascii="华文中宋" w:hAnsi="Times New Roman" w:eastAsia="华文中宋" w:cs="Times New Roman"/>
      <w:sz w:val="28"/>
      <w:szCs w:val="28"/>
    </w:rPr>
  </w:style>
  <w:style w:type="paragraph" w:customStyle="1" w:styleId="16">
    <w:name w:val="小四正文"/>
    <w:basedOn w:val="1"/>
    <w:next w:val="1"/>
    <w:qFormat/>
    <w:uiPriority w:val="0"/>
    <w:pPr>
      <w:spacing w:line="360" w:lineRule="auto"/>
      <w:ind w:firstLine="200" w:firstLineChars="200"/>
    </w:pPr>
    <w:rPr>
      <w:rFonts w:ascii="Calibri" w:hAnsi="Calibri"/>
      <w:sz w:val="24"/>
      <w:szCs w:val="28"/>
    </w:rPr>
  </w:style>
  <w:style w:type="character" w:customStyle="1" w:styleId="17">
    <w:name w:val="正文缩进 字符"/>
    <w:link w:val="4"/>
    <w:qFormat/>
    <w:locked/>
    <w:uiPriority w:val="0"/>
    <w:rPr>
      <w:rFonts w:ascii="Times New Roman" w:hAnsi="Times New Roman" w:eastAsia="宋体" w:cs="Times New Roman"/>
      <w:szCs w:val="20"/>
    </w:rPr>
  </w:style>
  <w:style w:type="paragraph" w:customStyle="1" w:styleId="18">
    <w:name w:val="正文_0"/>
    <w:qFormat/>
    <w:uiPriority w:val="0"/>
    <w:pPr>
      <w:widowControl w:val="0"/>
      <w:spacing w:line="360" w:lineRule="auto"/>
      <w:jc w:val="both"/>
    </w:pPr>
    <w:rPr>
      <w:rFonts w:ascii="宋体" w:hAnsi="宋体" w:eastAsia="宋体" w:cs="Times New Roman"/>
      <w:kern w:val="2"/>
      <w:sz w:val="21"/>
      <w:szCs w:val="22"/>
      <w:lang w:val="en-US" w:eastAsia="zh-CN" w:bidi="ar-SA"/>
    </w:rPr>
  </w:style>
  <w:style w:type="character" w:customStyle="1" w:styleId="19">
    <w:name w:val="正文文本缩进 字符"/>
    <w:basedOn w:val="11"/>
    <w:link w:val="6"/>
    <w:semiHidden/>
    <w:qFormat/>
    <w:uiPriority w:val="99"/>
    <w:rPr>
      <w:rFonts w:ascii="Times New Roman" w:hAnsi="Times New Roman" w:eastAsia="宋体" w:cs="Times New Roman"/>
      <w:szCs w:val="24"/>
    </w:rPr>
  </w:style>
  <w:style w:type="paragraph" w:customStyle="1" w:styleId="20">
    <w:name w:val="Normal_1"/>
    <w:qFormat/>
    <w:uiPriority w:val="0"/>
    <w:rPr>
      <w:rFonts w:ascii="Times New Roman" w:hAnsi="Times New Roman" w:eastAsia="宋体" w:cs="Times New Roman"/>
      <w:sz w:val="24"/>
      <w:szCs w:val="24"/>
      <w:lang w:val="en-US" w:eastAsia="zh-CN" w:bidi="ar-SA"/>
    </w:rPr>
  </w:style>
  <w:style w:type="paragraph" w:customStyle="1" w:styleId="21">
    <w:name w:val="_Style 20"/>
    <w:basedOn w:val="1"/>
    <w:next w:val="22"/>
    <w:qFormat/>
    <w:uiPriority w:val="34"/>
    <w:pPr>
      <w:ind w:firstLine="420" w:firstLineChars="200"/>
    </w:pPr>
  </w:style>
  <w:style w:type="paragraph" w:styleId="22">
    <w:name w:val="List Paragraph"/>
    <w:basedOn w:val="1"/>
    <w:link w:val="23"/>
    <w:qFormat/>
    <w:uiPriority w:val="34"/>
    <w:pPr>
      <w:ind w:firstLine="420" w:firstLineChars="200"/>
    </w:pPr>
  </w:style>
  <w:style w:type="character" w:customStyle="1" w:styleId="23">
    <w:name w:val="列表段落 字符"/>
    <w:basedOn w:val="11"/>
    <w:link w:val="22"/>
    <w:qFormat/>
    <w:uiPriority w:val="34"/>
    <w:rPr>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3779</Words>
  <Characters>21545</Characters>
  <Lines>179</Lines>
  <Paragraphs>50</Paragraphs>
  <TotalTime>5</TotalTime>
  <ScaleCrop>false</ScaleCrop>
  <LinksUpToDate>false</LinksUpToDate>
  <CharactersWithSpaces>25274</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2021-08-31T08:40:00Z</dcterms:created>
  <dc:creator>王 强</dc:creator>
  <cp:lastModifiedBy>三生万物</cp:lastModifiedBy>
  <dcterms:modified xsi:type="dcterms:W3CDTF">2021-12-16T03:58:02Z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C102BDC187B74FE294C8D9ABD9BD21BB</vt:lpwstr>
  </property>
</Properties>
</file>